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C09" w:rsidRPr="007A5250" w:rsidRDefault="00E03863" w:rsidP="003A2AB8">
      <w:pPr>
        <w:jc w:val="center"/>
        <w:rPr>
          <w:rFonts w:ascii="Times New Roman" w:eastAsia="標楷體" w:hAnsi="Times New Roman" w:cs="Times New Roman"/>
          <w:b/>
          <w:sz w:val="40"/>
          <w:szCs w:val="40"/>
        </w:rPr>
      </w:pPr>
      <w:r w:rsidRPr="007A5250">
        <w:rPr>
          <w:rFonts w:ascii="Times New Roman" w:eastAsia="標楷體" w:hAnsi="Times New Roman" w:cs="Times New Roman"/>
          <w:b/>
          <w:sz w:val="40"/>
          <w:szCs w:val="40"/>
        </w:rPr>
        <w:t>南投縣【</w:t>
      </w:r>
      <w:r w:rsidR="00593E27" w:rsidRPr="004B5FA7">
        <w:rPr>
          <w:rFonts w:ascii="標楷體" w:eastAsia="標楷體" w:hAnsi="標楷體" w:hint="eastAsia"/>
          <w:b/>
          <w:sz w:val="36"/>
          <w:szCs w:val="36"/>
        </w:rPr>
        <w:t>南投市基礎公共運輸營運</w:t>
      </w:r>
      <w:r w:rsidRPr="007A5250">
        <w:rPr>
          <w:rFonts w:ascii="Times New Roman" w:eastAsia="標楷體" w:hAnsi="Times New Roman" w:cs="Times New Roman"/>
          <w:b/>
          <w:sz w:val="40"/>
          <w:szCs w:val="40"/>
        </w:rPr>
        <w:t>】路線釋出申請經營說明</w:t>
      </w:r>
      <w:r w:rsidR="005F0245">
        <w:rPr>
          <w:rFonts w:ascii="Times New Roman" w:eastAsia="標楷體" w:hAnsi="Times New Roman" w:cs="Times New Roman" w:hint="eastAsia"/>
          <w:b/>
          <w:sz w:val="40"/>
          <w:szCs w:val="40"/>
        </w:rPr>
        <w:t>(</w:t>
      </w:r>
      <w:r w:rsidR="005F0245">
        <w:rPr>
          <w:rFonts w:ascii="Times New Roman" w:eastAsia="標楷體" w:hAnsi="Times New Roman" w:cs="Times New Roman" w:hint="eastAsia"/>
          <w:b/>
          <w:sz w:val="40"/>
          <w:szCs w:val="40"/>
        </w:rPr>
        <w:t>第一階段</w:t>
      </w:r>
      <w:r w:rsidR="005F0245">
        <w:rPr>
          <w:rFonts w:ascii="Times New Roman" w:eastAsia="標楷體" w:hAnsi="Times New Roman" w:cs="Times New Roman" w:hint="eastAsia"/>
          <w:b/>
          <w:sz w:val="40"/>
          <w:szCs w:val="40"/>
        </w:rPr>
        <w:t>)</w:t>
      </w:r>
    </w:p>
    <w:p w:rsidR="00E03863" w:rsidRPr="003722A5" w:rsidRDefault="00E03863" w:rsidP="00E03863">
      <w:pPr>
        <w:pStyle w:val="a3"/>
        <w:numPr>
          <w:ilvl w:val="0"/>
          <w:numId w:val="1"/>
        </w:numPr>
        <w:ind w:leftChars="0"/>
        <w:rPr>
          <w:rFonts w:ascii="Times New Roman" w:eastAsia="標楷體" w:hAnsi="Times New Roman" w:cs="Times New Roman"/>
        </w:rPr>
      </w:pPr>
      <w:r w:rsidRPr="003722A5">
        <w:rPr>
          <w:rFonts w:ascii="Times New Roman" w:eastAsia="標楷體" w:hAnsi="Times New Roman" w:cs="Times New Roman"/>
        </w:rPr>
        <w:t>前言：</w:t>
      </w:r>
    </w:p>
    <w:p w:rsidR="00E03863" w:rsidRPr="003722A5" w:rsidRDefault="00E03863" w:rsidP="00E03863">
      <w:pPr>
        <w:pStyle w:val="a3"/>
        <w:numPr>
          <w:ilvl w:val="0"/>
          <w:numId w:val="2"/>
        </w:numPr>
        <w:ind w:leftChars="0"/>
        <w:rPr>
          <w:rFonts w:ascii="Times New Roman" w:eastAsia="標楷體" w:hAnsi="Times New Roman" w:cs="Times New Roman"/>
        </w:rPr>
      </w:pPr>
      <w:r w:rsidRPr="003722A5">
        <w:rPr>
          <w:rFonts w:ascii="Times New Roman" w:eastAsia="標楷體" w:hAnsi="Times New Roman" w:cs="Times New Roman"/>
        </w:rPr>
        <w:t>依據公路法第</w:t>
      </w:r>
      <w:r w:rsidRPr="003722A5">
        <w:rPr>
          <w:rFonts w:ascii="Times New Roman" w:eastAsia="標楷體" w:hAnsi="Times New Roman" w:cs="Times New Roman"/>
        </w:rPr>
        <w:t>37</w:t>
      </w:r>
      <w:r w:rsidRPr="003722A5">
        <w:rPr>
          <w:rFonts w:ascii="Times New Roman" w:eastAsia="標楷體" w:hAnsi="Times New Roman" w:cs="Times New Roman"/>
        </w:rPr>
        <w:t>條及第</w:t>
      </w:r>
      <w:r w:rsidRPr="003722A5">
        <w:rPr>
          <w:rFonts w:ascii="Times New Roman" w:eastAsia="標楷體" w:hAnsi="Times New Roman" w:cs="Times New Roman"/>
        </w:rPr>
        <w:t>38</w:t>
      </w:r>
      <w:r w:rsidRPr="003722A5">
        <w:rPr>
          <w:rFonts w:ascii="Times New Roman" w:eastAsia="標楷體" w:hAnsi="Times New Roman" w:cs="Times New Roman"/>
        </w:rPr>
        <w:t>條規定，南投縣政府（以下簡稱本府）為發展本縣</w:t>
      </w:r>
      <w:r w:rsidR="0075546C">
        <w:rPr>
          <w:rFonts w:ascii="Times New Roman" w:eastAsia="標楷體" w:hAnsi="Times New Roman" w:cs="Times New Roman"/>
        </w:rPr>
        <w:t>公共運輸路網並解決</w:t>
      </w:r>
      <w:r w:rsidR="00593E27">
        <w:rPr>
          <w:rFonts w:ascii="Times New Roman" w:eastAsia="標楷體" w:hAnsi="Times New Roman" w:cs="Times New Roman" w:hint="eastAsia"/>
        </w:rPr>
        <w:t>南投市市</w:t>
      </w:r>
      <w:r w:rsidR="0075546C">
        <w:rPr>
          <w:rFonts w:ascii="Times New Roman" w:eastAsia="標楷體" w:hAnsi="Times New Roman" w:cs="Times New Roman"/>
        </w:rPr>
        <w:t>民偏遠鄰里之交通運輸不便問題，規劃【</w:t>
      </w:r>
      <w:r w:rsidR="00593E27" w:rsidRPr="00593E27">
        <w:rPr>
          <w:rFonts w:ascii="Times New Roman" w:eastAsia="標楷體" w:hAnsi="Times New Roman" w:cs="Times New Roman" w:hint="eastAsia"/>
        </w:rPr>
        <w:t>南投市基礎公共運輸營運</w:t>
      </w:r>
      <w:r w:rsidRPr="003722A5">
        <w:rPr>
          <w:rFonts w:ascii="Times New Roman" w:eastAsia="標楷體" w:hAnsi="Times New Roman" w:cs="Times New Roman"/>
        </w:rPr>
        <w:t>】，提高民眾行的便利，同時提升汽車客運業經營效率與服務品質，</w:t>
      </w:r>
      <w:r w:rsidR="001F17DB">
        <w:rPr>
          <w:rFonts w:ascii="Times New Roman" w:eastAsia="標楷體" w:hAnsi="Times New Roman" w:cs="Times New Roman" w:hint="eastAsia"/>
        </w:rPr>
        <w:t>公開徵求有意願經營之市區汽車客運業及計程車客運業之業者</w:t>
      </w:r>
      <w:r w:rsidR="001F17DB">
        <w:rPr>
          <w:rFonts w:ascii="Times New Roman" w:eastAsia="標楷體" w:hAnsi="Times New Roman" w:cs="Times New Roman" w:hint="eastAsia"/>
        </w:rPr>
        <w:t>(</w:t>
      </w:r>
      <w:r w:rsidR="001F17DB">
        <w:rPr>
          <w:rFonts w:ascii="Times New Roman" w:eastAsia="標楷體" w:hAnsi="Times New Roman" w:cs="Times New Roman" w:hint="eastAsia"/>
        </w:rPr>
        <w:t>以下統稱業者</w:t>
      </w:r>
      <w:r w:rsidR="001F17DB">
        <w:rPr>
          <w:rFonts w:ascii="Times New Roman" w:eastAsia="標楷體" w:hAnsi="Times New Roman" w:cs="Times New Roman" w:hint="eastAsia"/>
        </w:rPr>
        <w:t>)</w:t>
      </w:r>
      <w:r w:rsidR="001F17DB">
        <w:rPr>
          <w:rFonts w:ascii="Times New Roman" w:eastAsia="標楷體" w:hAnsi="Times New Roman" w:cs="Times New Roman" w:hint="eastAsia"/>
        </w:rPr>
        <w:t>參與評選。依據汽車運輸業管理</w:t>
      </w:r>
      <w:proofErr w:type="gramStart"/>
      <w:r w:rsidR="001F17DB">
        <w:rPr>
          <w:rFonts w:ascii="Times New Roman" w:eastAsia="標楷體" w:hAnsi="Times New Roman" w:cs="Times New Roman" w:hint="eastAsia"/>
        </w:rPr>
        <w:t>規則第</w:t>
      </w:r>
      <w:r w:rsidR="001F17DB">
        <w:rPr>
          <w:rFonts w:ascii="Times New Roman" w:eastAsia="標楷體" w:hAnsi="Times New Roman" w:cs="Times New Roman" w:hint="eastAsia"/>
        </w:rPr>
        <w:t>442</w:t>
      </w:r>
      <w:proofErr w:type="gramEnd"/>
      <w:r w:rsidR="001F17DB">
        <w:rPr>
          <w:rFonts w:ascii="Times New Roman" w:eastAsia="標楷體" w:hAnsi="Times New Roman" w:cs="Times New Roman" w:hint="eastAsia"/>
        </w:rPr>
        <w:t>-2</w:t>
      </w:r>
      <w:r w:rsidR="001F17DB">
        <w:rPr>
          <w:rFonts w:ascii="Times New Roman" w:eastAsia="標楷體" w:hAnsi="Times New Roman" w:cs="Times New Roman" w:hint="eastAsia"/>
        </w:rPr>
        <w:t>、</w:t>
      </w:r>
      <w:r w:rsidR="001F17DB">
        <w:rPr>
          <w:rFonts w:ascii="Times New Roman" w:eastAsia="標楷體" w:hAnsi="Times New Roman" w:cs="Times New Roman" w:hint="eastAsia"/>
        </w:rPr>
        <w:t>442-3</w:t>
      </w:r>
      <w:r w:rsidR="001F17DB">
        <w:rPr>
          <w:rFonts w:ascii="Times New Roman" w:eastAsia="標楷體" w:hAnsi="Times New Roman" w:cs="Times New Roman" w:hint="eastAsia"/>
        </w:rPr>
        <w:t>條，無業者有意願時，</w:t>
      </w:r>
      <w:proofErr w:type="gramStart"/>
      <w:r w:rsidR="001F17DB">
        <w:rPr>
          <w:rFonts w:ascii="Times New Roman" w:eastAsia="標楷體" w:hAnsi="Times New Roman" w:cs="Times New Roman" w:hint="eastAsia"/>
        </w:rPr>
        <w:t>本府得</w:t>
      </w:r>
      <w:r w:rsidR="001F17DB">
        <w:rPr>
          <w:rFonts w:ascii="Times New Roman" w:eastAsia="標楷體" w:hAnsi="Times New Roman" w:cs="Times New Roman"/>
        </w:rPr>
        <w:t>輔導</w:t>
      </w:r>
      <w:proofErr w:type="gramEnd"/>
      <w:r w:rsidR="001F17DB">
        <w:rPr>
          <w:rFonts w:ascii="Times New Roman" w:eastAsia="標楷體" w:hAnsi="Times New Roman" w:cs="Times New Roman" w:hint="eastAsia"/>
        </w:rPr>
        <w:t>當地社會團體或個人成立市區汽車客運業經營。</w:t>
      </w:r>
    </w:p>
    <w:p w:rsidR="00E03863" w:rsidRPr="00E11406" w:rsidRDefault="00E03863" w:rsidP="00E03863">
      <w:pPr>
        <w:pStyle w:val="a3"/>
        <w:numPr>
          <w:ilvl w:val="0"/>
          <w:numId w:val="2"/>
        </w:numPr>
        <w:ind w:leftChars="0"/>
        <w:rPr>
          <w:rFonts w:ascii="Times New Roman" w:eastAsia="標楷體" w:hAnsi="Times New Roman" w:cs="Times New Roman"/>
        </w:rPr>
      </w:pPr>
      <w:r w:rsidRPr="00E11406">
        <w:rPr>
          <w:rFonts w:ascii="Times New Roman" w:eastAsia="標楷體" w:hAnsi="Times New Roman" w:cs="Times New Roman"/>
        </w:rPr>
        <w:t>為辦理前述市區</w:t>
      </w:r>
      <w:r w:rsidR="00B94E33" w:rsidRPr="00E11406">
        <w:rPr>
          <w:rFonts w:ascii="Times New Roman" w:eastAsia="標楷體" w:hAnsi="Times New Roman" w:cs="Times New Roman"/>
        </w:rPr>
        <w:t>汽車客運路線釋出民營作業，特定本說明，公開徵求業者申請經營並參與評選。</w:t>
      </w:r>
    </w:p>
    <w:p w:rsidR="00004FE9" w:rsidRPr="00E11406" w:rsidRDefault="00004FE9" w:rsidP="00004FE9">
      <w:pPr>
        <w:pStyle w:val="a3"/>
        <w:numPr>
          <w:ilvl w:val="0"/>
          <w:numId w:val="1"/>
        </w:numPr>
        <w:ind w:leftChars="0"/>
        <w:rPr>
          <w:rFonts w:ascii="Times New Roman" w:eastAsia="標楷體" w:hAnsi="Times New Roman" w:cs="Times New Roman"/>
        </w:rPr>
      </w:pPr>
      <w:r w:rsidRPr="00E11406">
        <w:rPr>
          <w:rFonts w:ascii="Times New Roman" w:eastAsia="標楷體" w:hAnsi="Times New Roman" w:cs="Times New Roman" w:hint="eastAsia"/>
        </w:rPr>
        <w:t>經營路線相關規定</w:t>
      </w:r>
      <w:r w:rsidRPr="00E11406">
        <w:rPr>
          <w:rFonts w:ascii="Times New Roman" w:eastAsia="標楷體" w:hAnsi="Times New Roman" w:cs="Times New Roman"/>
        </w:rPr>
        <w:t>：</w:t>
      </w:r>
    </w:p>
    <w:p w:rsidR="00A9601B" w:rsidRPr="000A21B0" w:rsidRDefault="00A9601B" w:rsidP="00A9601B">
      <w:pPr>
        <w:pStyle w:val="a3"/>
        <w:numPr>
          <w:ilvl w:val="0"/>
          <w:numId w:val="4"/>
        </w:numPr>
        <w:ind w:leftChars="0"/>
        <w:rPr>
          <w:rFonts w:ascii="Times New Roman" w:eastAsia="標楷體" w:hAnsi="Times New Roman" w:cs="Times New Roman"/>
        </w:rPr>
      </w:pPr>
      <w:r w:rsidRPr="00344EE5">
        <w:rPr>
          <w:rFonts w:ascii="Times New Roman" w:eastAsia="標楷體" w:hAnsi="Times New Roman" w:cs="Times New Roman" w:hint="eastAsia"/>
        </w:rPr>
        <w:t>申請資格：</w:t>
      </w:r>
      <w:r>
        <w:rPr>
          <w:rFonts w:ascii="Times New Roman" w:eastAsia="標楷體" w:hAnsi="Times New Roman" w:cs="Times New Roman" w:hint="eastAsia"/>
        </w:rPr>
        <w:t>既有客運業者及依法可於本縣營業之</w:t>
      </w:r>
      <w:r w:rsidRPr="00350C51">
        <w:rPr>
          <w:rFonts w:ascii="Times New Roman" w:eastAsia="標楷體" w:hAnsi="Times New Roman" w:cs="Times New Roman" w:hint="eastAsia"/>
        </w:rPr>
        <w:t>計程車客運業。</w:t>
      </w:r>
    </w:p>
    <w:p w:rsidR="00A9601B" w:rsidRPr="008163B5" w:rsidRDefault="00A9601B" w:rsidP="00A9601B">
      <w:pPr>
        <w:pStyle w:val="a3"/>
        <w:numPr>
          <w:ilvl w:val="0"/>
          <w:numId w:val="4"/>
        </w:numPr>
        <w:ind w:leftChars="0"/>
        <w:rPr>
          <w:rFonts w:ascii="Times New Roman" w:eastAsia="標楷體" w:hAnsi="Times New Roman" w:cs="Times New Roman"/>
        </w:rPr>
      </w:pPr>
      <w:r w:rsidRPr="008163B5">
        <w:rPr>
          <w:rFonts w:ascii="Times New Roman" w:eastAsia="標楷體" w:hAnsi="Times New Roman" w:cs="Times New Roman" w:hint="eastAsia"/>
        </w:rPr>
        <w:t>行駛路線及營運時間、班次：</w:t>
      </w:r>
      <w:proofErr w:type="gramStart"/>
      <w:r w:rsidRPr="008163B5">
        <w:rPr>
          <w:rFonts w:ascii="Times New Roman" w:eastAsia="標楷體" w:hAnsi="Times New Roman" w:cs="Times New Roman" w:hint="eastAsia"/>
        </w:rPr>
        <w:t>詳</w:t>
      </w:r>
      <w:proofErr w:type="gramEnd"/>
      <w:r w:rsidRPr="008163B5">
        <w:rPr>
          <w:rFonts w:ascii="Times New Roman" w:eastAsia="標楷體" w:hAnsi="Times New Roman" w:cs="Times New Roman" w:hint="eastAsia"/>
        </w:rPr>
        <w:t>附件一</w:t>
      </w:r>
      <w:r w:rsidRPr="008163B5">
        <w:rPr>
          <w:rFonts w:ascii="Times New Roman" w:eastAsia="標楷體" w:hAnsi="Times New Roman" w:cs="Times New Roman" w:hint="eastAsia"/>
        </w:rPr>
        <w:t>(</w:t>
      </w:r>
      <w:r w:rsidRPr="008163B5">
        <w:rPr>
          <w:rFonts w:ascii="Times New Roman" w:eastAsia="標楷體" w:hAnsi="Times New Roman" w:cs="Times New Roman" w:hint="eastAsia"/>
        </w:rPr>
        <w:t>業者可申請部分路廊，但</w:t>
      </w:r>
      <w:proofErr w:type="gramStart"/>
      <w:r w:rsidRPr="008163B5">
        <w:rPr>
          <w:rFonts w:ascii="Times New Roman" w:eastAsia="標楷體" w:hAnsi="Times New Roman" w:cs="Times New Roman" w:hint="eastAsia"/>
        </w:rPr>
        <w:t>路廊內所有路線均須能</w:t>
      </w:r>
      <w:proofErr w:type="gramEnd"/>
      <w:r w:rsidRPr="008163B5">
        <w:rPr>
          <w:rFonts w:ascii="Times New Roman" w:eastAsia="標楷體" w:hAnsi="Times New Roman" w:cs="Times New Roman" w:hint="eastAsia"/>
        </w:rPr>
        <w:t>提供服務</w:t>
      </w:r>
      <w:r w:rsidRPr="008163B5">
        <w:rPr>
          <w:rFonts w:ascii="Times New Roman" w:eastAsia="標楷體" w:hAnsi="Times New Roman" w:cs="Times New Roman" w:hint="eastAsia"/>
        </w:rPr>
        <w:t>)</w:t>
      </w:r>
    </w:p>
    <w:p w:rsidR="00A9601B" w:rsidRPr="00434B20" w:rsidRDefault="00A9601B" w:rsidP="00A9601B">
      <w:pPr>
        <w:pStyle w:val="a3"/>
        <w:numPr>
          <w:ilvl w:val="0"/>
          <w:numId w:val="4"/>
        </w:numPr>
        <w:ind w:leftChars="0"/>
        <w:rPr>
          <w:rFonts w:ascii="Times New Roman" w:eastAsia="標楷體" w:hAnsi="Times New Roman" w:cs="Times New Roman"/>
        </w:rPr>
      </w:pPr>
      <w:r w:rsidRPr="00344EE5">
        <w:rPr>
          <w:rFonts w:ascii="Times New Roman" w:eastAsia="標楷體" w:hAnsi="Times New Roman" w:cs="Times New Roman"/>
        </w:rPr>
        <w:t>營運車輛：</w:t>
      </w:r>
    </w:p>
    <w:p w:rsidR="00A9601B" w:rsidRPr="008163B5" w:rsidRDefault="00A9601B" w:rsidP="00A9601B">
      <w:pPr>
        <w:pStyle w:val="a3"/>
        <w:numPr>
          <w:ilvl w:val="1"/>
          <w:numId w:val="4"/>
        </w:numPr>
        <w:ind w:leftChars="0"/>
        <w:jc w:val="both"/>
        <w:rPr>
          <w:rFonts w:ascii="Times New Roman" w:eastAsia="標楷體" w:hAnsi="Times New Roman" w:cs="Times New Roman"/>
        </w:rPr>
      </w:pPr>
      <w:r w:rsidRPr="008163B5">
        <w:rPr>
          <w:rFonts w:ascii="Times New Roman" w:eastAsia="標楷體" w:hAnsi="Times New Roman" w:cs="Times New Roman" w:hint="eastAsia"/>
        </w:rPr>
        <w:t>本案基礎公共運輸服務路線路幅狹小，業者須自行依據營運需求自備車輛，並於各路線配置適當車輛數。為配合地方特殊需求，九人小巴、多元化計程車、通用計程車得納入服務車隊，並依監理機關規定限載人數。</w:t>
      </w:r>
    </w:p>
    <w:p w:rsidR="00A9601B" w:rsidRDefault="00A9601B" w:rsidP="00A9601B">
      <w:pPr>
        <w:pStyle w:val="a3"/>
        <w:numPr>
          <w:ilvl w:val="1"/>
          <w:numId w:val="4"/>
        </w:numPr>
        <w:ind w:leftChars="0"/>
        <w:jc w:val="both"/>
        <w:rPr>
          <w:rFonts w:ascii="Times New Roman" w:eastAsia="標楷體" w:hAnsi="Times New Roman" w:cs="Times New Roman"/>
        </w:rPr>
      </w:pPr>
      <w:r w:rsidRPr="00344EE5">
        <w:rPr>
          <w:rFonts w:ascii="Times New Roman" w:eastAsia="標楷體" w:hAnsi="Times New Roman" w:cs="Times New Roman" w:hint="eastAsia"/>
        </w:rPr>
        <w:t>營運車輛須符合相關監理法規，並為座位數五人以上客車。車齡十年以上者，每年須提出符合監理機關或合格之車輛代檢廠之檢驗合格證明文件及領有經主管機關核准登記公司行號之汽車保養廠或領有工廠登記證之合法汽車修理業出具之保養證明文件報請本府同意。</w:t>
      </w:r>
    </w:p>
    <w:p w:rsidR="00A9601B" w:rsidRDefault="00A9601B" w:rsidP="00A9601B">
      <w:pPr>
        <w:pStyle w:val="a3"/>
        <w:numPr>
          <w:ilvl w:val="1"/>
          <w:numId w:val="4"/>
        </w:numPr>
        <w:ind w:leftChars="0"/>
        <w:jc w:val="both"/>
        <w:rPr>
          <w:rFonts w:ascii="Times New Roman" w:eastAsia="標楷體" w:hAnsi="Times New Roman" w:cs="Times New Roman"/>
        </w:rPr>
      </w:pPr>
      <w:r w:rsidRPr="008163B5">
        <w:rPr>
          <w:rFonts w:ascii="Times New Roman" w:eastAsia="標楷體" w:hAnsi="Times New Roman" w:cs="Times New Roman" w:hint="eastAsia"/>
        </w:rPr>
        <w:t>車輛必須具備電子票證驗票機，其系統須能接受</w:t>
      </w:r>
      <w:proofErr w:type="gramStart"/>
      <w:r w:rsidRPr="008163B5">
        <w:rPr>
          <w:rFonts w:ascii="Times New Roman" w:eastAsia="標楷體" w:hAnsi="Times New Roman" w:cs="Times New Roman" w:hint="eastAsia"/>
        </w:rPr>
        <w:t>一</w:t>
      </w:r>
      <w:proofErr w:type="gramEnd"/>
      <w:r w:rsidRPr="008163B5">
        <w:rPr>
          <w:rFonts w:ascii="Times New Roman" w:eastAsia="標楷體" w:hAnsi="Times New Roman" w:cs="Times New Roman" w:hint="eastAsia"/>
        </w:rPr>
        <w:t>卡通、悠遊卡</w:t>
      </w:r>
      <w:proofErr w:type="gramStart"/>
      <w:r w:rsidRPr="008163B5">
        <w:rPr>
          <w:rFonts w:ascii="Times New Roman" w:eastAsia="標楷體" w:hAnsi="Times New Roman" w:cs="Times New Roman" w:hint="eastAsia"/>
        </w:rPr>
        <w:t>及愛金卡</w:t>
      </w:r>
      <w:proofErr w:type="gramEnd"/>
      <w:r w:rsidRPr="008163B5">
        <w:rPr>
          <w:rFonts w:ascii="Times New Roman" w:eastAsia="標楷體" w:hAnsi="Times New Roman" w:cs="Times New Roman" w:hint="eastAsia"/>
        </w:rPr>
        <w:t xml:space="preserve"> 2.0 </w:t>
      </w:r>
      <w:r w:rsidRPr="008163B5">
        <w:rPr>
          <w:rFonts w:ascii="Times New Roman" w:eastAsia="標楷體" w:hAnsi="Times New Roman" w:cs="Times New Roman" w:hint="eastAsia"/>
        </w:rPr>
        <w:t>等至少</w:t>
      </w:r>
      <w:r w:rsidRPr="008163B5">
        <w:rPr>
          <w:rFonts w:ascii="Times New Roman" w:eastAsia="標楷體" w:hAnsi="Times New Roman" w:cs="Times New Roman" w:hint="eastAsia"/>
        </w:rPr>
        <w:t xml:space="preserve"> 3 </w:t>
      </w:r>
      <w:r w:rsidRPr="008163B5">
        <w:rPr>
          <w:rFonts w:ascii="Times New Roman" w:eastAsia="標楷體" w:hAnsi="Times New Roman" w:cs="Times New Roman" w:hint="eastAsia"/>
        </w:rPr>
        <w:t>種多卡通，業者須依</w:t>
      </w:r>
      <w:r>
        <w:rPr>
          <w:rFonts w:ascii="Times New Roman" w:eastAsia="標楷體" w:hAnsi="Times New Roman" w:cs="Times New Roman"/>
        </w:rPr>
        <w:t>南投縣交管理所</w:t>
      </w:r>
      <w:r w:rsidRPr="008163B5">
        <w:rPr>
          <w:rFonts w:ascii="Times New Roman" w:eastAsia="標楷體" w:hAnsi="Times New Roman" w:cs="Times New Roman" w:hint="eastAsia"/>
        </w:rPr>
        <w:t>需求將相關統計</w:t>
      </w:r>
      <w:proofErr w:type="gramStart"/>
      <w:r w:rsidRPr="008163B5">
        <w:rPr>
          <w:rFonts w:ascii="Times New Roman" w:eastAsia="標楷體" w:hAnsi="Times New Roman" w:cs="Times New Roman" w:hint="eastAsia"/>
        </w:rPr>
        <w:t>資料送</w:t>
      </w:r>
      <w:r>
        <w:rPr>
          <w:rFonts w:ascii="Times New Roman" w:eastAsia="標楷體" w:hAnsi="Times New Roman" w:cs="Times New Roman" w:hint="eastAsia"/>
        </w:rPr>
        <w:t>繳</w:t>
      </w:r>
      <w:r w:rsidRPr="008163B5">
        <w:rPr>
          <w:rFonts w:ascii="Times New Roman" w:eastAsia="標楷體" w:hAnsi="Times New Roman" w:cs="Times New Roman" w:hint="eastAsia"/>
        </w:rPr>
        <w:t>備查</w:t>
      </w:r>
      <w:proofErr w:type="gramEnd"/>
      <w:r w:rsidRPr="008163B5">
        <w:rPr>
          <w:rFonts w:ascii="Times New Roman" w:eastAsia="標楷體" w:hAnsi="Times New Roman" w:cs="Times New Roman" w:hint="eastAsia"/>
        </w:rPr>
        <w:t>；另如未來有新加入票證、電子支付功能或實施票價轉乘優惠，業者亦需配合將系統新增或更新。車上電子票證或電子支付等相關設備費、通訊費、維修費、</w:t>
      </w:r>
      <w:proofErr w:type="gramStart"/>
      <w:r w:rsidRPr="008163B5">
        <w:rPr>
          <w:rFonts w:ascii="Times New Roman" w:eastAsia="標楷體" w:hAnsi="Times New Roman" w:cs="Times New Roman" w:hint="eastAsia"/>
        </w:rPr>
        <w:t>清分費</w:t>
      </w:r>
      <w:proofErr w:type="gramEnd"/>
      <w:r w:rsidRPr="008163B5">
        <w:rPr>
          <w:rFonts w:ascii="Times New Roman" w:eastAsia="標楷體" w:hAnsi="Times New Roman" w:cs="Times New Roman" w:hint="eastAsia"/>
        </w:rPr>
        <w:t>、乘客退費…</w:t>
      </w:r>
      <w:proofErr w:type="gramStart"/>
      <w:r w:rsidRPr="008163B5">
        <w:rPr>
          <w:rFonts w:ascii="Times New Roman" w:eastAsia="標楷體" w:hAnsi="Times New Roman" w:cs="Times New Roman" w:hint="eastAsia"/>
        </w:rPr>
        <w:t>等概由</w:t>
      </w:r>
      <w:proofErr w:type="gramEnd"/>
      <w:r w:rsidRPr="008163B5">
        <w:rPr>
          <w:rFonts w:ascii="Times New Roman" w:eastAsia="標楷體" w:hAnsi="Times New Roman" w:cs="Times New Roman" w:hint="eastAsia"/>
        </w:rPr>
        <w:t>業者負擔。</w:t>
      </w:r>
    </w:p>
    <w:p w:rsidR="00A9601B" w:rsidRPr="00DC4142" w:rsidRDefault="00A9601B" w:rsidP="00A9601B">
      <w:pPr>
        <w:pStyle w:val="a3"/>
        <w:numPr>
          <w:ilvl w:val="1"/>
          <w:numId w:val="4"/>
        </w:numPr>
        <w:ind w:leftChars="0"/>
        <w:jc w:val="both"/>
        <w:rPr>
          <w:rFonts w:ascii="Times New Roman" w:eastAsia="標楷體" w:hAnsi="Times New Roman" w:cs="Times New Roman"/>
        </w:rPr>
      </w:pPr>
      <w:r w:rsidRPr="00DC4142">
        <w:rPr>
          <w:rFonts w:ascii="Times New Roman" w:eastAsia="標楷體" w:hAnsi="Times New Roman" w:cs="Times New Roman" w:hint="eastAsia"/>
        </w:rPr>
        <w:t>營運</w:t>
      </w:r>
      <w:r w:rsidRPr="00DC4142">
        <w:rPr>
          <w:rFonts w:ascii="Times New Roman" w:eastAsia="標楷體" w:hAnsi="Times New Roman" w:cs="Times New Roman"/>
        </w:rPr>
        <w:t>車輛裝設動態通訊車機，並與中心端整合，使本府能查詢車</w:t>
      </w:r>
      <w:r>
        <w:rPr>
          <w:rFonts w:ascii="Times New Roman" w:eastAsia="標楷體" w:hAnsi="Times New Roman" w:cs="Times New Roman"/>
        </w:rPr>
        <w:t>輛</w:t>
      </w:r>
      <w:r w:rsidRPr="00DC4142">
        <w:rPr>
          <w:rFonts w:ascii="Times New Roman" w:eastAsia="標楷體" w:hAnsi="Times New Roman" w:cs="Times New Roman"/>
        </w:rPr>
        <w:t>動態軌跡，若有未能正常運作之車機時，應提供相關佐證資料。</w:t>
      </w:r>
    </w:p>
    <w:p w:rsidR="00A9601B" w:rsidRPr="008163B5" w:rsidRDefault="00A9601B" w:rsidP="00A9601B">
      <w:pPr>
        <w:pStyle w:val="a3"/>
        <w:numPr>
          <w:ilvl w:val="1"/>
          <w:numId w:val="4"/>
        </w:numPr>
        <w:ind w:leftChars="0"/>
        <w:jc w:val="both"/>
        <w:rPr>
          <w:rFonts w:ascii="Times New Roman" w:eastAsia="標楷體" w:hAnsi="Times New Roman" w:cs="Times New Roman"/>
        </w:rPr>
      </w:pPr>
      <w:r w:rsidRPr="008163B5">
        <w:rPr>
          <w:rFonts w:ascii="Times New Roman" w:eastAsia="標楷體" w:hAnsi="Times New Roman" w:cs="Times New Roman" w:hint="eastAsia"/>
        </w:rPr>
        <w:t>營運車輛適當位置須標示或設置以下資訊：</w:t>
      </w:r>
    </w:p>
    <w:p w:rsidR="00A9601B" w:rsidRPr="00344EE5" w:rsidRDefault="00A9601B" w:rsidP="00A9601B">
      <w:pPr>
        <w:pStyle w:val="a3"/>
        <w:numPr>
          <w:ilvl w:val="1"/>
          <w:numId w:val="34"/>
        </w:numPr>
        <w:ind w:leftChars="0"/>
        <w:jc w:val="both"/>
        <w:rPr>
          <w:rFonts w:ascii="Times New Roman" w:eastAsia="標楷體" w:hAnsi="Times New Roman" w:cs="Times New Roman"/>
        </w:rPr>
      </w:pPr>
      <w:r w:rsidRPr="00344EE5">
        <w:rPr>
          <w:rFonts w:ascii="Times New Roman" w:eastAsia="標楷體" w:hAnsi="Times New Roman" w:cs="Times New Roman" w:hint="eastAsia"/>
        </w:rPr>
        <w:t>車體預留空間以張貼經機關核定之識別標誌。</w:t>
      </w:r>
    </w:p>
    <w:p w:rsidR="00A9601B" w:rsidRPr="00344EE5" w:rsidRDefault="00A9601B" w:rsidP="00A9601B">
      <w:pPr>
        <w:pStyle w:val="a3"/>
        <w:numPr>
          <w:ilvl w:val="1"/>
          <w:numId w:val="34"/>
        </w:numPr>
        <w:ind w:leftChars="0"/>
        <w:jc w:val="both"/>
        <w:rPr>
          <w:rFonts w:ascii="Times New Roman" w:eastAsia="標楷體" w:hAnsi="Times New Roman" w:cs="Times New Roman"/>
        </w:rPr>
      </w:pPr>
      <w:r w:rsidRPr="00344EE5">
        <w:rPr>
          <w:rFonts w:ascii="Times New Roman" w:eastAsia="標楷體" w:hAnsi="Times New Roman" w:cs="Times New Roman" w:hint="eastAsia"/>
        </w:rPr>
        <w:lastRenderedPageBreak/>
        <w:t>車輛內標示營運單位受理服務及申訴電話號碼、電子信箱。</w:t>
      </w:r>
    </w:p>
    <w:p w:rsidR="00A9601B" w:rsidRPr="00344EE5" w:rsidRDefault="00A9601B" w:rsidP="00A9601B">
      <w:pPr>
        <w:pStyle w:val="a3"/>
        <w:numPr>
          <w:ilvl w:val="1"/>
          <w:numId w:val="34"/>
        </w:numPr>
        <w:ind w:leftChars="0"/>
        <w:jc w:val="both"/>
        <w:rPr>
          <w:rFonts w:ascii="Times New Roman" w:eastAsia="標楷體" w:hAnsi="Times New Roman" w:cs="Times New Roman"/>
        </w:rPr>
      </w:pPr>
      <w:r w:rsidRPr="00344EE5">
        <w:rPr>
          <w:rFonts w:ascii="Times New Roman" w:eastAsia="標楷體" w:hAnsi="Times New Roman" w:cs="Times New Roman" w:hint="eastAsia"/>
        </w:rPr>
        <w:t>車輛內設置服務之駕駛員名單。</w:t>
      </w:r>
    </w:p>
    <w:p w:rsidR="00A9601B" w:rsidRPr="008163B5" w:rsidRDefault="00A9601B" w:rsidP="00A9601B">
      <w:pPr>
        <w:pStyle w:val="a3"/>
        <w:numPr>
          <w:ilvl w:val="1"/>
          <w:numId w:val="4"/>
        </w:numPr>
        <w:ind w:leftChars="0"/>
        <w:jc w:val="both"/>
        <w:rPr>
          <w:rFonts w:ascii="Times New Roman" w:eastAsia="標楷體" w:hAnsi="Times New Roman" w:cs="Times New Roman"/>
        </w:rPr>
      </w:pPr>
      <w:r w:rsidRPr="008163B5">
        <w:rPr>
          <w:rFonts w:ascii="Times New Roman" w:eastAsia="標楷體" w:hAnsi="Times New Roman" w:cs="Times New Roman" w:hint="eastAsia"/>
        </w:rPr>
        <w:t>車內需具備行車影像紀錄器、安全帶。</w:t>
      </w:r>
    </w:p>
    <w:p w:rsidR="00A9601B" w:rsidRPr="008163B5" w:rsidRDefault="00A9601B" w:rsidP="00A9601B">
      <w:pPr>
        <w:pStyle w:val="a3"/>
        <w:numPr>
          <w:ilvl w:val="1"/>
          <w:numId w:val="4"/>
        </w:numPr>
        <w:ind w:leftChars="0"/>
        <w:jc w:val="both"/>
        <w:rPr>
          <w:rFonts w:ascii="Times New Roman" w:eastAsia="標楷體" w:hAnsi="Times New Roman" w:cs="Times New Roman"/>
        </w:rPr>
      </w:pPr>
      <w:r w:rsidRPr="008163B5">
        <w:rPr>
          <w:rFonts w:ascii="Times New Roman" w:eastAsia="標楷體" w:hAnsi="Times New Roman" w:cs="Times New Roman" w:hint="eastAsia"/>
        </w:rPr>
        <w:t>業者除依法投保強制汽車責任保險外，應比照公路汽車客運業投保乘客責任險。</w:t>
      </w:r>
    </w:p>
    <w:p w:rsidR="00A9601B" w:rsidRPr="008163B5" w:rsidRDefault="00A9601B" w:rsidP="00A9601B">
      <w:pPr>
        <w:pStyle w:val="a3"/>
        <w:numPr>
          <w:ilvl w:val="1"/>
          <w:numId w:val="4"/>
        </w:numPr>
        <w:ind w:leftChars="0"/>
        <w:jc w:val="both"/>
        <w:rPr>
          <w:rFonts w:ascii="Times New Roman" w:eastAsia="標楷體" w:hAnsi="Times New Roman" w:cs="Times New Roman"/>
        </w:rPr>
      </w:pPr>
      <w:r w:rsidRPr="008163B5">
        <w:rPr>
          <w:rFonts w:ascii="Times New Roman" w:eastAsia="標楷體" w:hAnsi="Times New Roman" w:cs="Times New Roman" w:hint="eastAsia"/>
        </w:rPr>
        <w:t>其他符合道路交通安全規則相關規定設施。</w:t>
      </w:r>
    </w:p>
    <w:p w:rsidR="00A9601B" w:rsidRPr="00344EE5" w:rsidRDefault="00A9601B" w:rsidP="00A9601B">
      <w:pPr>
        <w:pStyle w:val="a3"/>
        <w:numPr>
          <w:ilvl w:val="0"/>
          <w:numId w:val="4"/>
        </w:numPr>
        <w:ind w:leftChars="0"/>
        <w:jc w:val="both"/>
        <w:rPr>
          <w:rFonts w:ascii="Times New Roman" w:eastAsia="標楷體" w:hAnsi="Times New Roman" w:cs="Times New Roman"/>
        </w:rPr>
      </w:pPr>
      <w:r w:rsidRPr="00344EE5">
        <w:rPr>
          <w:rFonts w:ascii="Times New Roman" w:eastAsia="標楷體" w:hAnsi="Times New Roman" w:cs="Times New Roman"/>
        </w:rPr>
        <w:t>營運票價：</w:t>
      </w:r>
      <w:r w:rsidRPr="008163B5">
        <w:rPr>
          <w:rFonts w:ascii="Times New Roman" w:eastAsia="標楷體" w:hAnsi="Times New Roman" w:cs="Times New Roman" w:hint="eastAsia"/>
        </w:rPr>
        <w:t>依市區</w:t>
      </w:r>
      <w:proofErr w:type="gramStart"/>
      <w:r w:rsidRPr="008163B5">
        <w:rPr>
          <w:rFonts w:ascii="Times New Roman" w:eastAsia="標楷體" w:hAnsi="Times New Roman" w:cs="Times New Roman" w:hint="eastAsia"/>
        </w:rPr>
        <w:t>公車段次票價</w:t>
      </w:r>
      <w:proofErr w:type="gramEnd"/>
      <w:r w:rsidRPr="008163B5">
        <w:rPr>
          <w:rFonts w:ascii="Times New Roman" w:eastAsia="標楷體" w:hAnsi="Times New Roman" w:cs="Times New Roman" w:hint="eastAsia"/>
        </w:rPr>
        <w:t>分段收費，本路線</w:t>
      </w:r>
      <w:proofErr w:type="gramStart"/>
      <w:r w:rsidRPr="008163B5">
        <w:rPr>
          <w:rFonts w:ascii="Times New Roman" w:eastAsia="標楷體" w:hAnsi="Times New Roman" w:cs="Times New Roman" w:hint="eastAsia"/>
        </w:rPr>
        <w:t>採段次</w:t>
      </w:r>
      <w:proofErr w:type="gramEnd"/>
      <w:r w:rsidRPr="008163B5">
        <w:rPr>
          <w:rFonts w:ascii="Times New Roman" w:eastAsia="標楷體" w:hAnsi="Times New Roman" w:cs="Times New Roman" w:hint="eastAsia"/>
        </w:rPr>
        <w:t>收費為原則，票價</w:t>
      </w:r>
      <w:proofErr w:type="gramStart"/>
      <w:r w:rsidRPr="008163B5">
        <w:rPr>
          <w:rFonts w:ascii="Times New Roman" w:eastAsia="標楷體" w:hAnsi="Times New Roman" w:cs="Times New Roman" w:hint="eastAsia"/>
        </w:rPr>
        <w:t>訂定依汽車</w:t>
      </w:r>
      <w:proofErr w:type="gramEnd"/>
      <w:r w:rsidRPr="008163B5">
        <w:rPr>
          <w:rFonts w:ascii="Times New Roman" w:eastAsia="標楷體" w:hAnsi="Times New Roman" w:cs="Times New Roman" w:hint="eastAsia"/>
        </w:rPr>
        <w:t>運輸業管理規則第</w:t>
      </w:r>
      <w:r w:rsidRPr="008163B5">
        <w:rPr>
          <w:rFonts w:ascii="Times New Roman" w:eastAsia="標楷體" w:hAnsi="Times New Roman" w:cs="Times New Roman" w:hint="eastAsia"/>
        </w:rPr>
        <w:t>45</w:t>
      </w:r>
      <w:r w:rsidRPr="008163B5">
        <w:rPr>
          <w:rFonts w:ascii="Times New Roman" w:eastAsia="標楷體" w:hAnsi="Times New Roman" w:cs="Times New Roman" w:hint="eastAsia"/>
        </w:rPr>
        <w:t>條規定辦理</w:t>
      </w:r>
      <w:r w:rsidRPr="00344EE5">
        <w:rPr>
          <w:rFonts w:ascii="Times New Roman" w:eastAsia="標楷體" w:hAnsi="Times New Roman" w:cs="Times New Roman" w:hint="eastAsia"/>
        </w:rPr>
        <w:t>。</w:t>
      </w:r>
    </w:p>
    <w:p w:rsidR="00A9601B" w:rsidRPr="00344EE5" w:rsidRDefault="00A9601B" w:rsidP="00A9601B">
      <w:pPr>
        <w:pStyle w:val="a3"/>
        <w:numPr>
          <w:ilvl w:val="0"/>
          <w:numId w:val="4"/>
        </w:numPr>
        <w:ind w:leftChars="0"/>
        <w:jc w:val="both"/>
        <w:rPr>
          <w:rFonts w:ascii="Times New Roman" w:eastAsia="標楷體" w:hAnsi="Times New Roman" w:cs="Times New Roman"/>
        </w:rPr>
      </w:pPr>
      <w:r w:rsidRPr="00344EE5">
        <w:rPr>
          <w:rFonts w:ascii="Times New Roman" w:eastAsia="標楷體" w:hAnsi="Times New Roman" w:cs="Times New Roman"/>
        </w:rPr>
        <w:t>站牌：應依汽車運輸業管理</w:t>
      </w:r>
      <w:proofErr w:type="gramStart"/>
      <w:r w:rsidRPr="00344EE5">
        <w:rPr>
          <w:rFonts w:ascii="Times New Roman" w:eastAsia="標楷體" w:hAnsi="Times New Roman" w:cs="Times New Roman"/>
        </w:rPr>
        <w:t>規則第</w:t>
      </w:r>
      <w:r w:rsidRPr="00344EE5">
        <w:rPr>
          <w:rFonts w:ascii="Times New Roman" w:eastAsia="標楷體" w:hAnsi="Times New Roman" w:cs="Times New Roman"/>
        </w:rPr>
        <w:t>33</w:t>
      </w:r>
      <w:proofErr w:type="gramEnd"/>
      <w:r w:rsidRPr="00344EE5">
        <w:rPr>
          <w:rFonts w:ascii="Times New Roman" w:eastAsia="標楷體" w:hAnsi="Times New Roman" w:cs="Times New Roman"/>
        </w:rPr>
        <w:t>-1</w:t>
      </w:r>
      <w:r w:rsidRPr="00344EE5">
        <w:rPr>
          <w:rFonts w:ascii="Times New Roman" w:eastAsia="標楷體" w:hAnsi="Times New Roman" w:cs="Times New Roman"/>
        </w:rPr>
        <w:t>條之規定完成站牌資訊，</w:t>
      </w:r>
      <w:r w:rsidRPr="00344EE5">
        <w:rPr>
          <w:rFonts w:ascii="Times New Roman" w:eastAsia="標楷體" w:hAnsi="Times New Roman" w:cs="Times New Roman" w:hint="eastAsia"/>
        </w:rPr>
        <w:t>由營運單位協調</w:t>
      </w:r>
      <w:r w:rsidRPr="00344EE5">
        <w:rPr>
          <w:rFonts w:ascii="Times New Roman" w:eastAsia="標楷體" w:hAnsi="Times New Roman" w:cs="Times New Roman"/>
        </w:rPr>
        <w:t>設置或</w:t>
      </w:r>
      <w:proofErr w:type="gramStart"/>
      <w:r w:rsidRPr="00344EE5">
        <w:rPr>
          <w:rFonts w:ascii="Times New Roman" w:eastAsia="標楷體" w:hAnsi="Times New Roman" w:cs="Times New Roman"/>
        </w:rPr>
        <w:t>併</w:t>
      </w:r>
      <w:proofErr w:type="gramEnd"/>
      <w:r w:rsidRPr="00344EE5">
        <w:rPr>
          <w:rFonts w:ascii="Times New Roman" w:eastAsia="標楷體" w:hAnsi="Times New Roman" w:cs="Times New Roman"/>
        </w:rPr>
        <w:t>現有站牌（亭）為原則，並自負維護管理責任。</w:t>
      </w:r>
    </w:p>
    <w:p w:rsidR="00A9601B" w:rsidRDefault="00A9601B" w:rsidP="00A9601B">
      <w:pPr>
        <w:pStyle w:val="a3"/>
        <w:numPr>
          <w:ilvl w:val="0"/>
          <w:numId w:val="4"/>
        </w:numPr>
        <w:ind w:leftChars="0"/>
        <w:rPr>
          <w:rFonts w:ascii="Times New Roman" w:eastAsia="標楷體" w:hAnsi="Times New Roman" w:cs="Times New Roman"/>
        </w:rPr>
      </w:pPr>
      <w:r w:rsidRPr="00344EE5">
        <w:rPr>
          <w:rFonts w:ascii="Times New Roman" w:eastAsia="標楷體" w:hAnsi="Times New Roman" w:cs="Times New Roman"/>
        </w:rPr>
        <w:t>車身尺寸：車身尺寸應符合道路交通安全規則相關規定</w:t>
      </w:r>
    </w:p>
    <w:p w:rsidR="00A9601B" w:rsidRPr="00344EE5" w:rsidRDefault="00A9601B" w:rsidP="00A9601B">
      <w:pPr>
        <w:pStyle w:val="a3"/>
        <w:numPr>
          <w:ilvl w:val="0"/>
          <w:numId w:val="4"/>
        </w:numPr>
        <w:ind w:leftChars="0"/>
        <w:rPr>
          <w:rFonts w:ascii="Times New Roman" w:eastAsia="標楷體" w:hAnsi="Times New Roman" w:cs="Times New Roman"/>
        </w:rPr>
      </w:pPr>
      <w:r w:rsidRPr="00344EE5">
        <w:rPr>
          <w:rFonts w:ascii="Times New Roman" w:eastAsia="標楷體" w:hAnsi="Times New Roman" w:cs="Times New Roman"/>
        </w:rPr>
        <w:t>其他需求</w:t>
      </w:r>
      <w:r w:rsidRPr="00344EE5">
        <w:rPr>
          <w:rFonts w:ascii="Times New Roman" w:eastAsia="標楷體" w:hAnsi="Times New Roman" w:cs="Times New Roman" w:hint="eastAsia"/>
        </w:rPr>
        <w:t>：</w:t>
      </w:r>
    </w:p>
    <w:p w:rsidR="00A9601B" w:rsidRPr="00344EE5" w:rsidRDefault="00A9601B" w:rsidP="00A9601B">
      <w:pPr>
        <w:pStyle w:val="a3"/>
        <w:numPr>
          <w:ilvl w:val="0"/>
          <w:numId w:val="16"/>
        </w:numPr>
        <w:ind w:leftChars="0"/>
        <w:jc w:val="both"/>
        <w:rPr>
          <w:rFonts w:ascii="Times New Roman" w:eastAsia="標楷體" w:hAnsi="Times New Roman" w:cs="Times New Roman"/>
        </w:rPr>
      </w:pPr>
      <w:r w:rsidRPr="00344EE5">
        <w:rPr>
          <w:rFonts w:ascii="Times New Roman" w:eastAsia="標楷體" w:hAnsi="Times New Roman" w:cs="Times New Roman" w:hint="eastAsia"/>
        </w:rPr>
        <w:t>應於籌備期限內與公所協調完成安裝及使用多卡通電子票證系統；另營運單位須定期將統計資料送本府審查。</w:t>
      </w:r>
    </w:p>
    <w:p w:rsidR="00A9601B" w:rsidRPr="00344EE5" w:rsidRDefault="00A9601B" w:rsidP="00A9601B">
      <w:pPr>
        <w:pStyle w:val="a3"/>
        <w:numPr>
          <w:ilvl w:val="0"/>
          <w:numId w:val="16"/>
        </w:numPr>
        <w:ind w:leftChars="0"/>
        <w:jc w:val="both"/>
        <w:rPr>
          <w:rFonts w:ascii="Times New Roman" w:eastAsia="標楷體" w:hAnsi="Times New Roman" w:cs="Times New Roman"/>
        </w:rPr>
      </w:pPr>
      <w:r w:rsidRPr="00344EE5">
        <w:rPr>
          <w:rFonts w:ascii="Times New Roman" w:eastAsia="標楷體" w:hAnsi="Times New Roman" w:cs="Times New Roman" w:hint="eastAsia"/>
        </w:rPr>
        <w:t>投入服務車輛須提送以下文件報請機關備查：</w:t>
      </w:r>
    </w:p>
    <w:p w:rsidR="00A9601B" w:rsidRPr="00344EE5" w:rsidRDefault="00A9601B" w:rsidP="00A9601B">
      <w:pPr>
        <w:pStyle w:val="a3"/>
        <w:numPr>
          <w:ilvl w:val="1"/>
          <w:numId w:val="34"/>
        </w:numPr>
        <w:ind w:leftChars="0"/>
        <w:jc w:val="both"/>
        <w:rPr>
          <w:rFonts w:ascii="Times New Roman" w:eastAsia="標楷體" w:hAnsi="Times New Roman" w:cs="Times New Roman"/>
        </w:rPr>
      </w:pPr>
      <w:r w:rsidRPr="00344EE5">
        <w:rPr>
          <w:rFonts w:ascii="Times New Roman" w:eastAsia="標楷體" w:hAnsi="Times New Roman" w:cs="Times New Roman" w:hint="eastAsia"/>
        </w:rPr>
        <w:t>行車執照影本：檢驗日期不可過期。</w:t>
      </w:r>
    </w:p>
    <w:p w:rsidR="00A9601B" w:rsidRPr="00344EE5" w:rsidRDefault="00A9601B" w:rsidP="00A9601B">
      <w:pPr>
        <w:pStyle w:val="a3"/>
        <w:numPr>
          <w:ilvl w:val="1"/>
          <w:numId w:val="34"/>
        </w:numPr>
        <w:ind w:leftChars="0"/>
        <w:jc w:val="both"/>
        <w:rPr>
          <w:rFonts w:ascii="Times New Roman" w:eastAsia="標楷體" w:hAnsi="Times New Roman" w:cs="Times New Roman"/>
        </w:rPr>
      </w:pPr>
      <w:r w:rsidRPr="00344EE5">
        <w:rPr>
          <w:rFonts w:ascii="Times New Roman" w:eastAsia="標楷體" w:hAnsi="Times New Roman" w:cs="Times New Roman" w:hint="eastAsia"/>
        </w:rPr>
        <w:t>車輛強制保險卡：車牌號碼須與汽車行照符合，且保險期間不可過期。</w:t>
      </w:r>
    </w:p>
    <w:p w:rsidR="00A9601B" w:rsidRPr="00344EE5" w:rsidRDefault="00A9601B" w:rsidP="00A9601B">
      <w:pPr>
        <w:pStyle w:val="a3"/>
        <w:numPr>
          <w:ilvl w:val="1"/>
          <w:numId w:val="34"/>
        </w:numPr>
        <w:ind w:leftChars="0"/>
        <w:jc w:val="both"/>
        <w:rPr>
          <w:rFonts w:ascii="Times New Roman" w:eastAsia="標楷體" w:hAnsi="Times New Roman" w:cs="Times New Roman"/>
        </w:rPr>
      </w:pPr>
      <w:r w:rsidRPr="00344EE5">
        <w:rPr>
          <w:rFonts w:ascii="Times New Roman" w:eastAsia="標楷體" w:hAnsi="Times New Roman" w:cs="Times New Roman" w:hint="eastAsia"/>
        </w:rPr>
        <w:t>車輛保險文件影本：應含投保公司、投保項目及金額、投保期限、保險證號項目。</w:t>
      </w:r>
    </w:p>
    <w:p w:rsidR="00061EDA" w:rsidRPr="00061EDA" w:rsidRDefault="00004FE9" w:rsidP="00061EDA">
      <w:pPr>
        <w:pStyle w:val="a3"/>
        <w:numPr>
          <w:ilvl w:val="0"/>
          <w:numId w:val="1"/>
        </w:numPr>
        <w:ind w:leftChars="0"/>
        <w:rPr>
          <w:rFonts w:ascii="Times New Roman" w:eastAsia="標楷體" w:hAnsi="Times New Roman" w:cs="Times New Roman"/>
        </w:rPr>
      </w:pPr>
      <w:r w:rsidRPr="00004FE9">
        <w:rPr>
          <w:rFonts w:ascii="Times New Roman" w:eastAsia="標楷體" w:hAnsi="Times New Roman" w:cs="Times New Roman" w:hint="eastAsia"/>
        </w:rPr>
        <w:t>補貼</w:t>
      </w:r>
      <w:r>
        <w:rPr>
          <w:rFonts w:ascii="Times New Roman" w:eastAsia="標楷體" w:hAnsi="Times New Roman" w:cs="Times New Roman" w:hint="eastAsia"/>
        </w:rPr>
        <w:t>規定</w:t>
      </w:r>
      <w:r w:rsidRPr="00004FE9">
        <w:rPr>
          <w:rFonts w:ascii="Times New Roman" w:eastAsia="標楷體" w:hAnsi="Times New Roman" w:cs="Times New Roman" w:hint="eastAsia"/>
        </w:rPr>
        <w:t>：</w:t>
      </w:r>
    </w:p>
    <w:p w:rsidR="00061EDA" w:rsidRPr="00061EDA" w:rsidRDefault="00061EDA" w:rsidP="00061EDA">
      <w:pPr>
        <w:pStyle w:val="a3"/>
        <w:numPr>
          <w:ilvl w:val="0"/>
          <w:numId w:val="7"/>
        </w:numPr>
        <w:ind w:leftChars="0"/>
        <w:jc w:val="both"/>
        <w:rPr>
          <w:rFonts w:ascii="Times New Roman" w:eastAsia="標楷體" w:hAnsi="Times New Roman" w:cs="Times New Roman"/>
        </w:rPr>
      </w:pPr>
      <w:r w:rsidRPr="00344EE5">
        <w:rPr>
          <w:rFonts w:ascii="Times New Roman" w:eastAsia="標楷體" w:hAnsi="Times New Roman" w:cs="Times New Roman" w:hint="eastAsia"/>
        </w:rPr>
        <w:t>營</w:t>
      </w:r>
      <w:r w:rsidRPr="00061EDA">
        <w:rPr>
          <w:rFonts w:ascii="Times New Roman" w:eastAsia="標楷體" w:hAnsi="Times New Roman" w:cs="Times New Roman" w:hint="eastAsia"/>
        </w:rPr>
        <w:t>運補助金額原則以每車公里成本</w:t>
      </w:r>
      <w:r w:rsidRPr="00593E27">
        <w:rPr>
          <w:rFonts w:ascii="Times New Roman" w:eastAsia="標楷體" w:hAnsi="Times New Roman" w:cs="Times New Roman" w:hint="eastAsia"/>
          <w:color w:val="FF0000"/>
        </w:rPr>
        <w:t>42.03</w:t>
      </w:r>
      <w:r w:rsidRPr="00061EDA">
        <w:rPr>
          <w:rFonts w:ascii="Times New Roman" w:eastAsia="標楷體" w:hAnsi="Times New Roman" w:cs="Times New Roman" w:hint="eastAsia"/>
        </w:rPr>
        <w:t>元計算</w:t>
      </w:r>
      <w:r w:rsidRPr="00061EDA">
        <w:rPr>
          <w:rFonts w:ascii="Times New Roman" w:eastAsia="標楷體" w:hAnsi="Times New Roman" w:cs="Times New Roman"/>
        </w:rPr>
        <w:t>。</w:t>
      </w:r>
    </w:p>
    <w:p w:rsidR="00061EDA" w:rsidRPr="00061EDA" w:rsidRDefault="00061EDA" w:rsidP="00061EDA">
      <w:pPr>
        <w:pStyle w:val="a3"/>
        <w:numPr>
          <w:ilvl w:val="0"/>
          <w:numId w:val="7"/>
        </w:numPr>
        <w:ind w:leftChars="0"/>
        <w:jc w:val="both"/>
        <w:rPr>
          <w:rFonts w:ascii="Times New Roman" w:eastAsia="標楷體" w:hAnsi="Times New Roman" w:cs="Times New Roman"/>
        </w:rPr>
      </w:pPr>
      <w:r w:rsidRPr="00061EDA">
        <w:rPr>
          <w:rFonts w:ascii="Times New Roman" w:eastAsia="標楷體" w:hAnsi="Times New Roman" w:cs="Times New Roman" w:hint="eastAsia"/>
        </w:rPr>
        <w:t>各路線營運公里數之核算，依實際營運路線確認基本路線長度，每趟營運補助額度</w:t>
      </w:r>
      <w:r w:rsidRPr="00061EDA">
        <w:rPr>
          <w:rFonts w:ascii="Times New Roman" w:eastAsia="標楷體" w:hAnsi="Times New Roman" w:cs="Times New Roman" w:hint="eastAsia"/>
        </w:rPr>
        <w:t>=</w:t>
      </w:r>
      <w:r w:rsidRPr="00061EDA">
        <w:rPr>
          <w:rFonts w:ascii="Times New Roman" w:eastAsia="標楷體" w:hAnsi="Times New Roman" w:cs="Times New Roman" w:hint="eastAsia"/>
        </w:rPr>
        <w:t>「</w:t>
      </w:r>
      <w:proofErr w:type="gramStart"/>
      <w:r w:rsidRPr="00061EDA">
        <w:rPr>
          <w:rFonts w:ascii="Times New Roman" w:eastAsia="標楷體" w:hAnsi="Times New Roman" w:cs="Times New Roman" w:hint="eastAsia"/>
        </w:rPr>
        <w:t>單趟核算</w:t>
      </w:r>
      <w:proofErr w:type="gramEnd"/>
      <w:r w:rsidRPr="00061EDA">
        <w:rPr>
          <w:rFonts w:ascii="Times New Roman" w:eastAsia="標楷體" w:hAnsi="Times New Roman" w:cs="Times New Roman" w:hint="eastAsia"/>
        </w:rPr>
        <w:t>規定長度」</w:t>
      </w:r>
      <w:r w:rsidRPr="00061EDA">
        <w:rPr>
          <w:rFonts w:ascii="Times New Roman" w:eastAsia="標楷體" w:hAnsi="Times New Roman" w:cs="Times New Roman" w:hint="eastAsia"/>
        </w:rPr>
        <w:t>*</w:t>
      </w:r>
      <w:r w:rsidRPr="00061EDA">
        <w:rPr>
          <w:rFonts w:ascii="Times New Roman" w:eastAsia="標楷體" w:hAnsi="Times New Roman" w:cs="Times New Roman" w:hint="eastAsia"/>
        </w:rPr>
        <w:t>「每公里補助額度」</w:t>
      </w:r>
      <w:r w:rsidRPr="00061EDA">
        <w:rPr>
          <w:rFonts w:ascii="Times New Roman" w:eastAsia="標楷體" w:hAnsi="Times New Roman" w:cs="Times New Roman" w:hint="eastAsia"/>
        </w:rPr>
        <w:t>-</w:t>
      </w:r>
      <w:r w:rsidRPr="00061EDA">
        <w:rPr>
          <w:rFonts w:ascii="Times New Roman" w:eastAsia="標楷體" w:hAnsi="Times New Roman" w:cs="Times New Roman" w:hint="eastAsia"/>
        </w:rPr>
        <w:t>「票根收入」。</w:t>
      </w:r>
    </w:p>
    <w:p w:rsidR="00061EDA" w:rsidRPr="00061EDA" w:rsidRDefault="00061EDA" w:rsidP="00061EDA">
      <w:pPr>
        <w:pStyle w:val="a3"/>
        <w:numPr>
          <w:ilvl w:val="0"/>
          <w:numId w:val="1"/>
        </w:numPr>
        <w:ind w:leftChars="0"/>
        <w:jc w:val="both"/>
        <w:rPr>
          <w:rFonts w:ascii="Times New Roman" w:eastAsia="標楷體" w:hAnsi="Times New Roman" w:cs="Times New Roman"/>
        </w:rPr>
      </w:pPr>
      <w:r w:rsidRPr="00061EDA">
        <w:rPr>
          <w:rFonts w:ascii="Times New Roman" w:eastAsia="標楷體" w:hAnsi="Times New Roman" w:cs="Times New Roman" w:hint="eastAsia"/>
        </w:rPr>
        <w:t>營運條件：</w:t>
      </w:r>
      <w:r w:rsidRPr="00593E27">
        <w:rPr>
          <w:rFonts w:ascii="Times New Roman" w:eastAsia="標楷體" w:hAnsi="Times New Roman" w:cs="Times New Roman" w:hint="eastAsia"/>
          <w:color w:val="FF0000"/>
        </w:rPr>
        <w:t>客運業者應營運滿</w:t>
      </w:r>
      <w:r w:rsidRPr="00593E27">
        <w:rPr>
          <w:rFonts w:ascii="Times New Roman" w:eastAsia="標楷體" w:hAnsi="Times New Roman" w:cs="Times New Roman" w:hint="eastAsia"/>
          <w:color w:val="FF0000"/>
        </w:rPr>
        <w:t>5</w:t>
      </w:r>
      <w:r w:rsidRPr="00593E27">
        <w:rPr>
          <w:rFonts w:ascii="Times New Roman" w:eastAsia="標楷體" w:hAnsi="Times New Roman" w:cs="Times New Roman" w:hint="eastAsia"/>
          <w:color w:val="FF0000"/>
        </w:rPr>
        <w:t>年，自開始營運起</w:t>
      </w:r>
      <w:r w:rsidRPr="00593E27">
        <w:rPr>
          <w:rFonts w:ascii="Times New Roman" w:eastAsia="標楷體" w:hAnsi="Times New Roman" w:cs="Times New Roman" w:hint="eastAsia"/>
          <w:color w:val="FF0000"/>
        </w:rPr>
        <w:t>6</w:t>
      </w:r>
      <w:r w:rsidRPr="00593E27">
        <w:rPr>
          <w:rFonts w:ascii="Times New Roman" w:eastAsia="標楷體" w:hAnsi="Times New Roman" w:cs="Times New Roman" w:hint="eastAsia"/>
          <w:color w:val="FF0000"/>
        </w:rPr>
        <w:t>個月內不得變更營運計畫，超過半年後須辦理調整者，提出變更計畫交付本縣市區汽車客運業審議會審議。</w:t>
      </w:r>
    </w:p>
    <w:p w:rsidR="00061EDA" w:rsidRPr="00593E27" w:rsidRDefault="00061EDA" w:rsidP="00061EDA">
      <w:pPr>
        <w:pStyle w:val="a3"/>
        <w:numPr>
          <w:ilvl w:val="0"/>
          <w:numId w:val="1"/>
        </w:numPr>
        <w:ind w:leftChars="0"/>
        <w:jc w:val="both"/>
        <w:rPr>
          <w:rFonts w:ascii="Times New Roman" w:eastAsia="標楷體" w:hAnsi="Times New Roman" w:cs="Times New Roman"/>
          <w:color w:val="FF0000"/>
        </w:rPr>
      </w:pPr>
      <w:r w:rsidRPr="00061EDA">
        <w:rPr>
          <w:rFonts w:ascii="Times New Roman" w:eastAsia="標楷體" w:hAnsi="Times New Roman" w:cs="Times New Roman"/>
        </w:rPr>
        <w:t>經營許可期限及家數：</w:t>
      </w:r>
      <w:r w:rsidRPr="00593E27">
        <w:rPr>
          <w:rFonts w:ascii="Times New Roman" w:eastAsia="標楷體" w:hAnsi="Times New Roman" w:cs="Times New Roman" w:hint="eastAsia"/>
          <w:color w:val="FF0000"/>
        </w:rPr>
        <w:t>自本府通知通車日起</w:t>
      </w:r>
      <w:r w:rsidRPr="00593E27">
        <w:rPr>
          <w:rFonts w:ascii="Times New Roman" w:eastAsia="標楷體" w:hAnsi="Times New Roman" w:cs="Times New Roman" w:hint="eastAsia"/>
          <w:color w:val="FF0000"/>
        </w:rPr>
        <w:t>5</w:t>
      </w:r>
      <w:r w:rsidRPr="00593E27">
        <w:rPr>
          <w:rFonts w:ascii="Times New Roman" w:eastAsia="標楷體" w:hAnsi="Times New Roman" w:cs="Times New Roman" w:hint="eastAsia"/>
          <w:color w:val="FF0000"/>
        </w:rPr>
        <w:t>年，路線經營家數原則</w:t>
      </w:r>
      <w:r w:rsidRPr="00593E27">
        <w:rPr>
          <w:rFonts w:ascii="Times New Roman" w:eastAsia="標楷體" w:hAnsi="Times New Roman" w:cs="Times New Roman" w:hint="eastAsia"/>
          <w:color w:val="FF0000"/>
        </w:rPr>
        <w:t>1</w:t>
      </w:r>
      <w:r w:rsidRPr="00593E27">
        <w:rPr>
          <w:rFonts w:ascii="Times New Roman" w:eastAsia="標楷體" w:hAnsi="Times New Roman" w:cs="Times New Roman" w:hint="eastAsia"/>
          <w:color w:val="FF0000"/>
        </w:rPr>
        <w:t>家，</w:t>
      </w:r>
      <w:r w:rsidRPr="00593E27">
        <w:rPr>
          <w:rFonts w:ascii="Times New Roman" w:eastAsia="標楷體" w:hAnsi="Times New Roman" w:cs="Times New Roman" w:hint="eastAsia"/>
          <w:color w:val="FF0000"/>
        </w:rPr>
        <w:t>2</w:t>
      </w:r>
      <w:r w:rsidRPr="00593E27">
        <w:rPr>
          <w:rFonts w:ascii="Times New Roman" w:eastAsia="標楷體" w:hAnsi="Times New Roman" w:cs="Times New Roman" w:hint="eastAsia"/>
          <w:color w:val="FF0000"/>
        </w:rPr>
        <w:t>家以上業者共同申請經營亦可。</w:t>
      </w:r>
    </w:p>
    <w:p w:rsidR="00B94E33" w:rsidRPr="00593E27" w:rsidRDefault="00061EDA" w:rsidP="00593E27">
      <w:pPr>
        <w:pStyle w:val="a3"/>
        <w:numPr>
          <w:ilvl w:val="0"/>
          <w:numId w:val="1"/>
        </w:numPr>
        <w:ind w:leftChars="0"/>
        <w:jc w:val="both"/>
        <w:rPr>
          <w:rFonts w:ascii="Times New Roman" w:eastAsia="標楷體" w:hAnsi="Times New Roman" w:cs="Times New Roman" w:hint="eastAsia"/>
        </w:rPr>
      </w:pPr>
      <w:r w:rsidRPr="00061EDA">
        <w:rPr>
          <w:rFonts w:ascii="Times New Roman" w:eastAsia="標楷體" w:hAnsi="Times New Roman" w:cs="Times New Roman"/>
        </w:rPr>
        <w:t>申請期限：</w:t>
      </w:r>
      <w:r w:rsidRPr="00593E27">
        <w:rPr>
          <w:rFonts w:ascii="Times New Roman" w:eastAsia="標楷體" w:hAnsi="Times New Roman" w:cs="Times New Roman"/>
          <w:color w:val="FF0000"/>
        </w:rPr>
        <w:t>以公告日起</w:t>
      </w:r>
      <w:r w:rsidRPr="00593E27">
        <w:rPr>
          <w:rFonts w:ascii="Times New Roman" w:eastAsia="標楷體" w:hAnsi="Times New Roman" w:cs="Times New Roman" w:hint="eastAsia"/>
          <w:color w:val="FF0000"/>
        </w:rPr>
        <w:t>14</w:t>
      </w:r>
      <w:r w:rsidRPr="00593E27">
        <w:rPr>
          <w:rFonts w:ascii="Times New Roman" w:eastAsia="標楷體" w:hAnsi="Times New Roman" w:cs="Times New Roman"/>
          <w:color w:val="FF0000"/>
        </w:rPr>
        <w:t>日內為限</w:t>
      </w:r>
      <w:r w:rsidRPr="00061EDA">
        <w:rPr>
          <w:rFonts w:ascii="Times New Roman" w:eastAsia="標楷體" w:hAnsi="Times New Roman" w:cs="Times New Roman"/>
        </w:rPr>
        <w:t>。</w:t>
      </w:r>
    </w:p>
    <w:p w:rsidR="00B94E33" w:rsidRDefault="00B94E33" w:rsidP="00B94E33">
      <w:pPr>
        <w:pStyle w:val="a3"/>
        <w:numPr>
          <w:ilvl w:val="0"/>
          <w:numId w:val="1"/>
        </w:numPr>
        <w:ind w:leftChars="0"/>
        <w:rPr>
          <w:rFonts w:ascii="Times New Roman" w:eastAsia="標楷體" w:hAnsi="Times New Roman" w:cs="Times New Roman"/>
        </w:rPr>
      </w:pPr>
      <w:r w:rsidRPr="003722A5">
        <w:rPr>
          <w:rFonts w:ascii="Times New Roman" w:eastAsia="標楷體" w:hAnsi="Times New Roman" w:cs="Times New Roman"/>
        </w:rPr>
        <w:t>籌備期限：</w:t>
      </w:r>
      <w:r w:rsidRPr="00593E27">
        <w:rPr>
          <w:rFonts w:ascii="Times New Roman" w:eastAsia="標楷體" w:hAnsi="Times New Roman" w:cs="Times New Roman"/>
          <w:color w:val="FF0000"/>
        </w:rPr>
        <w:t>自本府函文核准籌備日起</w:t>
      </w:r>
      <w:r w:rsidR="00593E27">
        <w:rPr>
          <w:rFonts w:ascii="Times New Roman" w:eastAsia="標楷體" w:hAnsi="Times New Roman" w:cs="Times New Roman"/>
          <w:color w:val="FF0000"/>
        </w:rPr>
        <w:t>2</w:t>
      </w:r>
      <w:r w:rsidRPr="00593E27">
        <w:rPr>
          <w:rFonts w:ascii="Times New Roman" w:eastAsia="標楷體" w:hAnsi="Times New Roman" w:cs="Times New Roman"/>
          <w:color w:val="FF0000"/>
        </w:rPr>
        <w:t>個月內完成。</w:t>
      </w:r>
    </w:p>
    <w:p w:rsidR="00004FE9" w:rsidRDefault="00004FE9" w:rsidP="00B94E33">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申請辦法：</w:t>
      </w:r>
    </w:p>
    <w:p w:rsidR="00004FE9" w:rsidRDefault="00004FE9" w:rsidP="00004FE9">
      <w:pPr>
        <w:pStyle w:val="a3"/>
        <w:numPr>
          <w:ilvl w:val="0"/>
          <w:numId w:val="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有意經營前揭路線之業者，應於公告申請期限屆滿當日</w:t>
      </w:r>
      <w:r>
        <w:rPr>
          <w:rFonts w:ascii="Times New Roman" w:eastAsia="標楷體" w:hAnsi="Times New Roman" w:cs="Times New Roman" w:hint="eastAsia"/>
          <w:color w:val="000000" w:themeColor="text1"/>
        </w:rPr>
        <w:t>17</w:t>
      </w:r>
      <w:r>
        <w:rPr>
          <w:rFonts w:ascii="Times New Roman" w:eastAsia="標楷體" w:hAnsi="Times New Roman" w:cs="Times New Roman" w:hint="eastAsia"/>
          <w:color w:val="000000" w:themeColor="text1"/>
        </w:rPr>
        <w:t>時前，備具下列文件一式</w:t>
      </w:r>
      <w:r>
        <w:rPr>
          <w:rFonts w:ascii="Times New Roman" w:eastAsia="標楷體" w:hAnsi="Times New Roman" w:cs="Times New Roman" w:hint="eastAsia"/>
          <w:color w:val="000000" w:themeColor="text1"/>
        </w:rPr>
        <w:t>12</w:t>
      </w:r>
      <w:r>
        <w:rPr>
          <w:rFonts w:ascii="Times New Roman" w:eastAsia="標楷體" w:hAnsi="Times New Roman" w:cs="Times New Roman" w:hint="eastAsia"/>
          <w:color w:val="000000" w:themeColor="text1"/>
        </w:rPr>
        <w:t>份，以郵遞（以郵戳為憑）或專人送達之方式送達本府工務處交通工程科提出申請，逾期不受理；上述文件於申請期限截止後，不得再抽換：</w:t>
      </w:r>
    </w:p>
    <w:p w:rsidR="00004FE9" w:rsidRDefault="00004FE9" w:rsidP="00F07FFA">
      <w:pPr>
        <w:pStyle w:val="a3"/>
        <w:numPr>
          <w:ilvl w:val="0"/>
          <w:numId w:val="17"/>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汽車運輸業籌備申請書（格式如汽車運輸業管理規則附表一）；現營南投縣市區公車</w:t>
      </w:r>
      <w:r w:rsidR="0043748C">
        <w:rPr>
          <w:rFonts w:ascii="Times New Roman" w:eastAsia="標楷體" w:hAnsi="Times New Roman" w:cs="Times New Roman" w:hint="eastAsia"/>
          <w:color w:val="000000" w:themeColor="text1"/>
        </w:rPr>
        <w:t>客運</w:t>
      </w:r>
      <w:proofErr w:type="gramStart"/>
      <w:r>
        <w:rPr>
          <w:rFonts w:ascii="Times New Roman" w:eastAsia="標楷體" w:hAnsi="Times New Roman" w:cs="Times New Roman" w:hint="eastAsia"/>
          <w:color w:val="000000" w:themeColor="text1"/>
        </w:rPr>
        <w:t>業者免備申請書</w:t>
      </w:r>
      <w:proofErr w:type="gramEnd"/>
      <w:r>
        <w:rPr>
          <w:rFonts w:ascii="Times New Roman" w:eastAsia="標楷體" w:hAnsi="Times New Roman" w:cs="Times New Roman" w:hint="eastAsia"/>
          <w:color w:val="000000" w:themeColor="text1"/>
        </w:rPr>
        <w:t>，請檢具</w:t>
      </w:r>
      <w:r w:rsidR="0043748C">
        <w:rPr>
          <w:rFonts w:ascii="Times New Roman" w:eastAsia="標楷體" w:hAnsi="Times New Roman" w:cs="Times New Roman" w:hint="eastAsia"/>
          <w:color w:val="000000" w:themeColor="text1"/>
        </w:rPr>
        <w:t>「汽車運輸業營</w:t>
      </w:r>
      <w:r w:rsidR="0043748C">
        <w:rPr>
          <w:rFonts w:ascii="Times New Roman" w:eastAsia="標楷體" w:hAnsi="Times New Roman" w:cs="Times New Roman" w:hint="eastAsia"/>
          <w:color w:val="000000" w:themeColor="text1"/>
        </w:rPr>
        <w:lastRenderedPageBreak/>
        <w:t>業執照」影本。</w:t>
      </w:r>
    </w:p>
    <w:p w:rsidR="0043748C" w:rsidRDefault="0043748C" w:rsidP="00F07FFA">
      <w:pPr>
        <w:pStyle w:val="a3"/>
        <w:numPr>
          <w:ilvl w:val="0"/>
          <w:numId w:val="17"/>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經營計劃書</w:t>
      </w:r>
    </w:p>
    <w:p w:rsidR="0043748C" w:rsidRDefault="0043748C" w:rsidP="0043748C">
      <w:pPr>
        <w:pStyle w:val="a3"/>
        <w:numPr>
          <w:ilvl w:val="0"/>
          <w:numId w:val="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前項經營計劃書至少應載明下列內容，未</w:t>
      </w:r>
      <w:proofErr w:type="gramStart"/>
      <w:r>
        <w:rPr>
          <w:rFonts w:ascii="Times New Roman" w:eastAsia="標楷體" w:hAnsi="Times New Roman" w:cs="Times New Roman" w:hint="eastAsia"/>
          <w:color w:val="000000" w:themeColor="text1"/>
        </w:rPr>
        <w:t>載明者</w:t>
      </w:r>
      <w:proofErr w:type="gramEnd"/>
      <w:r>
        <w:rPr>
          <w:rFonts w:ascii="Times New Roman" w:eastAsia="標楷體" w:hAnsi="Times New Roman" w:cs="Times New Roman" w:hint="eastAsia"/>
          <w:color w:val="000000" w:themeColor="text1"/>
        </w:rPr>
        <w:t>，本府不予受理：</w:t>
      </w:r>
    </w:p>
    <w:p w:rsidR="0043748C" w:rsidRDefault="00243D49" w:rsidP="00F07FFA">
      <w:pPr>
        <w:pStyle w:val="a3"/>
        <w:numPr>
          <w:ilvl w:val="0"/>
          <w:numId w:val="1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經營能力：包含籌備期長短、申請經營路線運輸市場供需調查分析、經營組織架構及經營團隊組成、企業形象、營運績效；</w:t>
      </w:r>
      <w:r w:rsidR="0043748C">
        <w:rPr>
          <w:rFonts w:ascii="Times New Roman" w:eastAsia="標楷體" w:hAnsi="Times New Roman" w:cs="Times New Roman" w:hint="eastAsia"/>
          <w:color w:val="000000" w:themeColor="text1"/>
        </w:rPr>
        <w:t>新籌組公司（非現營南投縣市區公車客運業者）需提出詳細公司籌組計畫（列明籌備公司或經營團隊名稱、代表人及所有籌備成員或股東名單）及優良經營能力之證明資料。</w:t>
      </w:r>
    </w:p>
    <w:p w:rsidR="0043748C" w:rsidRDefault="00243D49" w:rsidP="00F07FFA">
      <w:pPr>
        <w:pStyle w:val="a3"/>
        <w:numPr>
          <w:ilvl w:val="0"/>
          <w:numId w:val="1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營運</w:t>
      </w:r>
      <w:r w:rsidR="0043748C">
        <w:rPr>
          <w:rFonts w:ascii="Times New Roman" w:eastAsia="標楷體" w:hAnsi="Times New Roman" w:cs="Times New Roman" w:hint="eastAsia"/>
          <w:color w:val="000000" w:themeColor="text1"/>
        </w:rPr>
        <w:t>計畫：</w:t>
      </w:r>
    </w:p>
    <w:p w:rsidR="0043748C" w:rsidRDefault="00E77835" w:rsidP="00F07FFA">
      <w:pPr>
        <w:pStyle w:val="a3"/>
        <w:numPr>
          <w:ilvl w:val="0"/>
          <w:numId w:val="19"/>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行駛路線及站位（文字圖說）：包含路線</w:t>
      </w:r>
      <w:proofErr w:type="gramStart"/>
      <w:r>
        <w:rPr>
          <w:rFonts w:ascii="Times New Roman" w:eastAsia="標楷體" w:hAnsi="Times New Roman" w:cs="Times New Roman" w:hint="eastAsia"/>
          <w:color w:val="000000" w:themeColor="text1"/>
        </w:rPr>
        <w:t>起迄</w:t>
      </w:r>
      <w:proofErr w:type="gramEnd"/>
      <w:r>
        <w:rPr>
          <w:rFonts w:ascii="Times New Roman" w:eastAsia="標楷體" w:hAnsi="Times New Roman" w:cs="Times New Roman" w:hint="eastAsia"/>
          <w:color w:val="000000" w:themeColor="text1"/>
        </w:rPr>
        <w:t>點、行駛路線、里程、設站位置等。</w:t>
      </w:r>
    </w:p>
    <w:p w:rsidR="00E77835" w:rsidRDefault="00E77835" w:rsidP="00F07FFA">
      <w:pPr>
        <w:pStyle w:val="a3"/>
        <w:numPr>
          <w:ilvl w:val="0"/>
          <w:numId w:val="19"/>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營運時間、班次數</w:t>
      </w:r>
      <w:r w:rsidR="00D45C21">
        <w:rPr>
          <w:rFonts w:ascii="Times New Roman" w:eastAsia="標楷體" w:hAnsi="Times New Roman" w:cs="Times New Roman" w:hint="eastAsia"/>
          <w:color w:val="000000" w:themeColor="text1"/>
        </w:rPr>
        <w:t>（單程為</w:t>
      </w:r>
      <w:r w:rsidR="00D45C21">
        <w:rPr>
          <w:rFonts w:ascii="Times New Roman" w:eastAsia="標楷體" w:hAnsi="Times New Roman" w:cs="Times New Roman" w:hint="eastAsia"/>
          <w:color w:val="000000" w:themeColor="text1"/>
        </w:rPr>
        <w:t>1</w:t>
      </w:r>
      <w:r w:rsidR="00D45C21">
        <w:rPr>
          <w:rFonts w:ascii="Times New Roman" w:eastAsia="標楷體" w:hAnsi="Times New Roman" w:cs="Times New Roman" w:hint="eastAsia"/>
          <w:color w:val="000000" w:themeColor="text1"/>
        </w:rPr>
        <w:t>班）、時刻表、</w:t>
      </w:r>
      <w:r w:rsidR="009812B5">
        <w:rPr>
          <w:rFonts w:ascii="Times New Roman" w:eastAsia="標楷體" w:hAnsi="Times New Roman" w:cs="Times New Roman" w:hint="eastAsia"/>
          <w:color w:val="000000" w:themeColor="text1"/>
        </w:rPr>
        <w:t>配置車輛及車種（含車齡）、車輛來源、車輛設施狀況、營運服務及營運票價（含計算說明）</w:t>
      </w:r>
      <w:r w:rsidR="00D45C21">
        <w:rPr>
          <w:rFonts w:ascii="Times New Roman" w:eastAsia="標楷體" w:hAnsi="Times New Roman" w:cs="Times New Roman" w:hint="eastAsia"/>
          <w:color w:val="000000" w:themeColor="text1"/>
        </w:rPr>
        <w:t>。</w:t>
      </w:r>
    </w:p>
    <w:p w:rsidR="00243D49" w:rsidRDefault="00243D49" w:rsidP="00F07FFA">
      <w:pPr>
        <w:pStyle w:val="a3"/>
        <w:numPr>
          <w:ilvl w:val="0"/>
          <w:numId w:val="19"/>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預定通車日期</w:t>
      </w:r>
    </w:p>
    <w:p w:rsidR="005F513F" w:rsidRDefault="005F513F" w:rsidP="00F07FFA">
      <w:pPr>
        <w:pStyle w:val="a3"/>
        <w:numPr>
          <w:ilvl w:val="0"/>
          <w:numId w:val="1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財務計畫：包含資本能力（自有資金所</w:t>
      </w:r>
      <w:proofErr w:type="gramStart"/>
      <w:r>
        <w:rPr>
          <w:rFonts w:ascii="Times New Roman" w:eastAsia="標楷體" w:hAnsi="Times New Roman" w:cs="Times New Roman" w:hint="eastAsia"/>
          <w:color w:val="000000" w:themeColor="text1"/>
        </w:rPr>
        <w:t>佔</w:t>
      </w:r>
      <w:proofErr w:type="gramEnd"/>
      <w:r>
        <w:rPr>
          <w:rFonts w:ascii="Times New Roman" w:eastAsia="標楷體" w:hAnsi="Times New Roman" w:cs="Times New Roman" w:hint="eastAsia"/>
          <w:color w:val="000000" w:themeColor="text1"/>
        </w:rPr>
        <w:t>比例）、股東結構、營運財務計畫（即公司資產負債，以公司最近一年資料為主，新籌設公司另載明投入經營資本額、申請經營路線收支損益評估）。</w:t>
      </w:r>
    </w:p>
    <w:p w:rsidR="00243D49" w:rsidRPr="00243D49" w:rsidRDefault="00243D49" w:rsidP="00243D49">
      <w:pPr>
        <w:pStyle w:val="a3"/>
        <w:numPr>
          <w:ilvl w:val="0"/>
          <w:numId w:val="1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場站設施規劃：包含停車場、停靠站位候車環境及檢修設施。使用現有場站者，應對擬用場站提出空間利用分析；新規劃場站應提出地主同意租購證明或契約書、土地使用分區證明及土地所有權狀影本。</w:t>
      </w:r>
    </w:p>
    <w:p w:rsidR="00243D49" w:rsidRDefault="00243D49" w:rsidP="00F07FFA">
      <w:pPr>
        <w:pStyle w:val="a3"/>
        <w:numPr>
          <w:ilvl w:val="0"/>
          <w:numId w:val="1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其他提升整體服務構想或回饋計畫：包含說明經營路線之行銷資源、策略及作法，</w:t>
      </w:r>
      <w:proofErr w:type="gramStart"/>
      <w:r>
        <w:rPr>
          <w:rFonts w:ascii="Times New Roman" w:eastAsia="標楷體" w:hAnsi="Times New Roman" w:cs="Times New Roman" w:hint="eastAsia"/>
          <w:color w:val="000000" w:themeColor="text1"/>
        </w:rPr>
        <w:t>俾</w:t>
      </w:r>
      <w:proofErr w:type="gramEnd"/>
      <w:r>
        <w:rPr>
          <w:rFonts w:ascii="Times New Roman" w:eastAsia="標楷體" w:hAnsi="Times New Roman" w:cs="Times New Roman" w:hint="eastAsia"/>
          <w:color w:val="000000" w:themeColor="text1"/>
        </w:rPr>
        <w:t>利釋出路線有效廣為宣導民眾周知。</w:t>
      </w:r>
    </w:p>
    <w:p w:rsidR="00F07FFA" w:rsidRDefault="00F07FFA" w:rsidP="00F07FFA">
      <w:pPr>
        <w:pStyle w:val="a3"/>
        <w:numPr>
          <w:ilvl w:val="0"/>
          <w:numId w:val="8"/>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注意事項：</w:t>
      </w:r>
    </w:p>
    <w:p w:rsidR="00F07FFA" w:rsidRDefault="00F07FFA" w:rsidP="00F07FFA">
      <w:pPr>
        <w:pStyle w:val="a3"/>
        <w:numPr>
          <w:ilvl w:val="0"/>
          <w:numId w:val="23"/>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本府於受理</w:t>
      </w:r>
      <w:r w:rsidR="001F4359">
        <w:rPr>
          <w:rFonts w:ascii="Times New Roman" w:eastAsia="標楷體" w:hAnsi="Times New Roman" w:cs="Times New Roman" w:hint="eastAsia"/>
          <w:color w:val="000000" w:themeColor="text1"/>
        </w:rPr>
        <w:t>各參與評選業者之申請後，擇定日期召開審議委員會辦理評選會議，並另函通知參與評選之業者到場進行簡報及接受答</w:t>
      </w:r>
      <w:proofErr w:type="gramStart"/>
      <w:r w:rsidR="001F4359">
        <w:rPr>
          <w:rFonts w:ascii="Times New Roman" w:eastAsia="標楷體" w:hAnsi="Times New Roman" w:cs="Times New Roman" w:hint="eastAsia"/>
          <w:color w:val="000000" w:themeColor="text1"/>
        </w:rPr>
        <w:t>詢</w:t>
      </w:r>
      <w:proofErr w:type="gramEnd"/>
      <w:r w:rsidR="001F4359">
        <w:rPr>
          <w:rFonts w:ascii="Times New Roman" w:eastAsia="標楷體" w:hAnsi="Times New Roman" w:cs="Times New Roman" w:hint="eastAsia"/>
          <w:color w:val="000000" w:themeColor="text1"/>
        </w:rPr>
        <w:t>。</w:t>
      </w:r>
    </w:p>
    <w:p w:rsidR="001F4359" w:rsidRDefault="001F4359" w:rsidP="00F07FFA">
      <w:pPr>
        <w:pStyle w:val="a3"/>
        <w:numPr>
          <w:ilvl w:val="0"/>
          <w:numId w:val="23"/>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評選會議中所做簡報資料及經委員要求所承諾事項，應列入經營計劃書，除特殊情形經審議委員會同意外，</w:t>
      </w:r>
      <w:proofErr w:type="gramStart"/>
      <w:r>
        <w:rPr>
          <w:rFonts w:ascii="Times New Roman" w:eastAsia="標楷體" w:hAnsi="Times New Roman" w:cs="Times New Roman" w:hint="eastAsia"/>
          <w:color w:val="000000" w:themeColor="text1"/>
        </w:rPr>
        <w:t>均應於</w:t>
      </w:r>
      <w:proofErr w:type="gramEnd"/>
      <w:r>
        <w:rPr>
          <w:rFonts w:ascii="Times New Roman" w:eastAsia="標楷體" w:hAnsi="Times New Roman" w:cs="Times New Roman" w:hint="eastAsia"/>
          <w:color w:val="000000" w:themeColor="text1"/>
        </w:rPr>
        <w:t>本府所定籌備期限內完成。</w:t>
      </w:r>
    </w:p>
    <w:p w:rsidR="001F4359" w:rsidRDefault="001F4359" w:rsidP="00F07FFA">
      <w:pPr>
        <w:pStyle w:val="a3"/>
        <w:numPr>
          <w:ilvl w:val="0"/>
          <w:numId w:val="23"/>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本案由審議委員會完成評選後，獲准籌備經營業者應依提報之籌備期限或承諾期限完成籌備，逾期未完成籌備者，</w:t>
      </w:r>
      <w:proofErr w:type="gramStart"/>
      <w:r>
        <w:rPr>
          <w:rFonts w:ascii="Times New Roman" w:eastAsia="標楷體" w:hAnsi="Times New Roman" w:cs="Times New Roman" w:hint="eastAsia"/>
          <w:color w:val="000000" w:themeColor="text1"/>
        </w:rPr>
        <w:t>本府得廢止</w:t>
      </w:r>
      <w:proofErr w:type="gramEnd"/>
      <w:r>
        <w:rPr>
          <w:rFonts w:ascii="Times New Roman" w:eastAsia="標楷體" w:hAnsi="Times New Roman" w:cs="Times New Roman" w:hint="eastAsia"/>
          <w:color w:val="000000" w:themeColor="text1"/>
        </w:rPr>
        <w:t>原籌備經營路權，經廢止籌備權者，</w:t>
      </w: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年內不得申請經營後續公告開放之公車路線。</w:t>
      </w:r>
    </w:p>
    <w:p w:rsidR="001F4359" w:rsidRDefault="001F4359" w:rsidP="00F07FFA">
      <w:pPr>
        <w:pStyle w:val="a3"/>
        <w:numPr>
          <w:ilvl w:val="0"/>
          <w:numId w:val="23"/>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其他注意事項係依公路法及相關法令辦理。</w:t>
      </w:r>
    </w:p>
    <w:p w:rsidR="009F1B47" w:rsidRDefault="009F1B47" w:rsidP="009F1B47">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評選程序：</w:t>
      </w:r>
    </w:p>
    <w:p w:rsidR="009F1B47" w:rsidRDefault="009F1B47" w:rsidP="009F1B47">
      <w:pPr>
        <w:pStyle w:val="a3"/>
        <w:numPr>
          <w:ilvl w:val="0"/>
          <w:numId w:val="24"/>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本府受理各參與評選業者之申請後，擇定日期召開審議委員會辦理評</w:t>
      </w:r>
      <w:r>
        <w:rPr>
          <w:rFonts w:ascii="Times New Roman" w:eastAsia="標楷體" w:hAnsi="Times New Roman" w:cs="Times New Roman" w:hint="eastAsia"/>
          <w:color w:val="000000" w:themeColor="text1"/>
        </w:rPr>
        <w:lastRenderedPageBreak/>
        <w:t>選會議，並另函通知參與評選業者到場進行簡報及接受答</w:t>
      </w:r>
      <w:proofErr w:type="gramStart"/>
      <w:r>
        <w:rPr>
          <w:rFonts w:ascii="Times New Roman" w:eastAsia="標楷體" w:hAnsi="Times New Roman" w:cs="Times New Roman" w:hint="eastAsia"/>
          <w:color w:val="000000" w:themeColor="text1"/>
        </w:rPr>
        <w:t>詢</w:t>
      </w:r>
      <w:proofErr w:type="gramEnd"/>
      <w:r>
        <w:rPr>
          <w:rFonts w:ascii="Times New Roman" w:eastAsia="標楷體" w:hAnsi="Times New Roman" w:cs="Times New Roman" w:hint="eastAsia"/>
          <w:color w:val="000000" w:themeColor="text1"/>
        </w:rPr>
        <w:t>，以抽籤決定簡報順序，並依序簡報。受評業者須準備</w:t>
      </w: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式</w:t>
      </w:r>
      <w:r>
        <w:rPr>
          <w:rFonts w:ascii="Times New Roman" w:eastAsia="標楷體" w:hAnsi="Times New Roman" w:cs="Times New Roman" w:hint="eastAsia"/>
          <w:color w:val="000000" w:themeColor="text1"/>
        </w:rPr>
        <w:t>12</w:t>
      </w:r>
      <w:r>
        <w:rPr>
          <w:rFonts w:ascii="Times New Roman" w:eastAsia="標楷體" w:hAnsi="Times New Roman" w:cs="Times New Roman" w:hint="eastAsia"/>
          <w:color w:val="000000" w:themeColor="text1"/>
        </w:rPr>
        <w:t>份之簡報資料，並針對</w:t>
      </w:r>
      <w:r w:rsidR="00DF5147">
        <w:rPr>
          <w:rFonts w:ascii="Times New Roman" w:eastAsia="標楷體" w:hAnsi="Times New Roman" w:cs="Times New Roman" w:hint="eastAsia"/>
          <w:color w:val="000000" w:themeColor="text1"/>
        </w:rPr>
        <w:t>所提營運計畫進行簡報及答</w:t>
      </w:r>
      <w:proofErr w:type="gramStart"/>
      <w:r w:rsidR="00DF5147">
        <w:rPr>
          <w:rFonts w:ascii="Times New Roman" w:eastAsia="標楷體" w:hAnsi="Times New Roman" w:cs="Times New Roman" w:hint="eastAsia"/>
          <w:color w:val="000000" w:themeColor="text1"/>
        </w:rPr>
        <w:t>詢</w:t>
      </w:r>
      <w:proofErr w:type="gramEnd"/>
      <w:r w:rsidR="00DF5147">
        <w:rPr>
          <w:rFonts w:ascii="Times New Roman" w:eastAsia="標楷體" w:hAnsi="Times New Roman" w:cs="Times New Roman" w:hint="eastAsia"/>
          <w:color w:val="000000" w:themeColor="text1"/>
        </w:rPr>
        <w:t>，簡報以</w:t>
      </w:r>
      <w:r w:rsidR="00DF5147">
        <w:rPr>
          <w:rFonts w:ascii="Times New Roman" w:eastAsia="標楷體" w:hAnsi="Times New Roman" w:cs="Times New Roman" w:hint="eastAsia"/>
          <w:color w:val="000000" w:themeColor="text1"/>
        </w:rPr>
        <w:t>15</w:t>
      </w:r>
      <w:r w:rsidR="00DF5147">
        <w:rPr>
          <w:rFonts w:ascii="Times New Roman" w:eastAsia="標楷體" w:hAnsi="Times New Roman" w:cs="Times New Roman" w:hint="eastAsia"/>
          <w:color w:val="000000" w:themeColor="text1"/>
        </w:rPr>
        <w:t>分鐘為限，</w:t>
      </w:r>
      <w:proofErr w:type="gramStart"/>
      <w:r w:rsidR="00DF5147">
        <w:rPr>
          <w:rFonts w:ascii="Times New Roman" w:eastAsia="標楷體" w:hAnsi="Times New Roman" w:cs="Times New Roman" w:hint="eastAsia"/>
          <w:color w:val="000000" w:themeColor="text1"/>
        </w:rPr>
        <w:t>統問統答</w:t>
      </w:r>
      <w:proofErr w:type="gramEnd"/>
      <w:r w:rsidR="00DF5147">
        <w:rPr>
          <w:rFonts w:ascii="Times New Roman" w:eastAsia="標楷體" w:hAnsi="Times New Roman" w:cs="Times New Roman" w:hint="eastAsia"/>
          <w:color w:val="000000" w:themeColor="text1"/>
        </w:rPr>
        <w:t>，答</w:t>
      </w:r>
      <w:proofErr w:type="gramStart"/>
      <w:r w:rsidR="00DF5147">
        <w:rPr>
          <w:rFonts w:ascii="Times New Roman" w:eastAsia="標楷體" w:hAnsi="Times New Roman" w:cs="Times New Roman" w:hint="eastAsia"/>
          <w:color w:val="000000" w:themeColor="text1"/>
        </w:rPr>
        <w:t>詢</w:t>
      </w:r>
      <w:proofErr w:type="gramEnd"/>
      <w:r w:rsidR="00DF5147">
        <w:rPr>
          <w:rFonts w:ascii="Times New Roman" w:eastAsia="標楷體" w:hAnsi="Times New Roman" w:cs="Times New Roman" w:hint="eastAsia"/>
          <w:color w:val="000000" w:themeColor="text1"/>
        </w:rPr>
        <w:t>時間以</w:t>
      </w:r>
      <w:r w:rsidR="00DF5147">
        <w:rPr>
          <w:rFonts w:ascii="Times New Roman" w:eastAsia="標楷體" w:hAnsi="Times New Roman" w:cs="Times New Roman" w:hint="eastAsia"/>
          <w:color w:val="000000" w:themeColor="text1"/>
        </w:rPr>
        <w:t>10</w:t>
      </w:r>
      <w:r w:rsidR="00DF5147">
        <w:rPr>
          <w:rFonts w:ascii="Times New Roman" w:eastAsia="標楷體" w:hAnsi="Times New Roman" w:cs="Times New Roman" w:hint="eastAsia"/>
          <w:color w:val="000000" w:themeColor="text1"/>
        </w:rPr>
        <w:t>分鐘為原則。</w:t>
      </w:r>
    </w:p>
    <w:p w:rsidR="00DF5147" w:rsidRDefault="00DF5147" w:rsidP="009F1B47">
      <w:pPr>
        <w:pStyle w:val="a3"/>
        <w:numPr>
          <w:ilvl w:val="0"/>
          <w:numId w:val="24"/>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評分項目：</w:t>
      </w:r>
      <w:r w:rsidR="00243D49">
        <w:rPr>
          <w:rFonts w:ascii="Times New Roman" w:eastAsia="標楷體" w:hAnsi="Times New Roman" w:cs="Times New Roman" w:hint="eastAsia"/>
          <w:color w:val="000000" w:themeColor="text1"/>
        </w:rPr>
        <w:t>經營能力</w:t>
      </w:r>
      <w:proofErr w:type="gramStart"/>
      <w:r>
        <w:rPr>
          <w:rFonts w:ascii="Times New Roman" w:eastAsia="標楷體" w:hAnsi="Times New Roman" w:cs="Times New Roman" w:hint="eastAsia"/>
          <w:color w:val="000000" w:themeColor="text1"/>
        </w:rPr>
        <w:t>佔</w:t>
      </w:r>
      <w:proofErr w:type="gramEnd"/>
      <w:r w:rsidR="00243D49">
        <w:rPr>
          <w:rFonts w:ascii="Times New Roman" w:eastAsia="標楷體" w:hAnsi="Times New Roman" w:cs="Times New Roman" w:hint="eastAsia"/>
          <w:color w:val="000000" w:themeColor="text1"/>
        </w:rPr>
        <w:t>3</w:t>
      </w:r>
      <w:r>
        <w:rPr>
          <w:rFonts w:ascii="Times New Roman" w:eastAsia="標楷體" w:hAnsi="Times New Roman" w:cs="Times New Roman" w:hint="eastAsia"/>
          <w:color w:val="000000" w:themeColor="text1"/>
        </w:rPr>
        <w:t>0%</w:t>
      </w:r>
      <w:r w:rsidR="00EF1C66">
        <w:rPr>
          <w:rFonts w:ascii="Times New Roman" w:eastAsia="標楷體" w:hAnsi="Times New Roman" w:cs="Times New Roman" w:hint="eastAsia"/>
          <w:color w:val="000000" w:themeColor="text1"/>
        </w:rPr>
        <w:t>、營運</w:t>
      </w:r>
      <w:r>
        <w:rPr>
          <w:rFonts w:ascii="Times New Roman" w:eastAsia="標楷體" w:hAnsi="Times New Roman" w:cs="Times New Roman" w:hint="eastAsia"/>
          <w:color w:val="000000" w:themeColor="text1"/>
        </w:rPr>
        <w:t>計畫</w:t>
      </w:r>
      <w:proofErr w:type="gramStart"/>
      <w:r>
        <w:rPr>
          <w:rFonts w:ascii="Times New Roman" w:eastAsia="標楷體" w:hAnsi="Times New Roman" w:cs="Times New Roman" w:hint="eastAsia"/>
          <w:color w:val="000000" w:themeColor="text1"/>
        </w:rPr>
        <w:t>佔</w:t>
      </w:r>
      <w:proofErr w:type="gramEnd"/>
      <w:r w:rsidR="00243D49">
        <w:rPr>
          <w:rFonts w:ascii="Times New Roman" w:eastAsia="標楷體" w:hAnsi="Times New Roman" w:cs="Times New Roman" w:hint="eastAsia"/>
          <w:color w:val="000000" w:themeColor="text1"/>
        </w:rPr>
        <w:t>2</w:t>
      </w:r>
      <w:r>
        <w:rPr>
          <w:rFonts w:ascii="Times New Roman" w:eastAsia="標楷體" w:hAnsi="Times New Roman" w:cs="Times New Roman" w:hint="eastAsia"/>
          <w:color w:val="000000" w:themeColor="text1"/>
        </w:rPr>
        <w:t>5%</w:t>
      </w:r>
      <w:r w:rsidR="00243D49">
        <w:rPr>
          <w:rFonts w:ascii="Times New Roman" w:eastAsia="標楷體" w:hAnsi="Times New Roman" w:cs="Times New Roman" w:hint="eastAsia"/>
          <w:color w:val="000000" w:themeColor="text1"/>
        </w:rPr>
        <w:t>、財務計畫</w:t>
      </w:r>
      <w:proofErr w:type="gramStart"/>
      <w:r>
        <w:rPr>
          <w:rFonts w:ascii="Times New Roman" w:eastAsia="標楷體" w:hAnsi="Times New Roman" w:cs="Times New Roman" w:hint="eastAsia"/>
          <w:color w:val="000000" w:themeColor="text1"/>
        </w:rPr>
        <w:t>佔</w:t>
      </w:r>
      <w:proofErr w:type="gramEnd"/>
      <w:r w:rsidR="009812B5">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5%</w:t>
      </w:r>
      <w:r>
        <w:rPr>
          <w:rFonts w:ascii="Times New Roman" w:eastAsia="標楷體" w:hAnsi="Times New Roman" w:cs="Times New Roman" w:hint="eastAsia"/>
          <w:color w:val="000000" w:themeColor="text1"/>
        </w:rPr>
        <w:t>、</w:t>
      </w:r>
      <w:r w:rsidR="002C4016">
        <w:rPr>
          <w:rFonts w:ascii="Times New Roman" w:eastAsia="標楷體" w:hAnsi="Times New Roman" w:cs="Times New Roman" w:hint="eastAsia"/>
          <w:color w:val="000000" w:themeColor="text1"/>
        </w:rPr>
        <w:t>緊急應變計畫</w:t>
      </w:r>
      <w:proofErr w:type="gramStart"/>
      <w:r>
        <w:rPr>
          <w:rFonts w:ascii="Times New Roman" w:eastAsia="標楷體" w:hAnsi="Times New Roman" w:cs="Times New Roman" w:hint="eastAsia"/>
          <w:color w:val="000000" w:themeColor="text1"/>
        </w:rPr>
        <w:t>佔</w:t>
      </w:r>
      <w:proofErr w:type="gramEnd"/>
      <w:r>
        <w:rPr>
          <w:rFonts w:ascii="Times New Roman" w:eastAsia="標楷體" w:hAnsi="Times New Roman" w:cs="Times New Roman" w:hint="eastAsia"/>
          <w:color w:val="000000" w:themeColor="text1"/>
        </w:rPr>
        <w:t>1</w:t>
      </w:r>
      <w:r w:rsidR="009812B5">
        <w:rPr>
          <w:rFonts w:ascii="Times New Roman" w:eastAsia="標楷體" w:hAnsi="Times New Roman" w:cs="Times New Roman" w:hint="eastAsia"/>
          <w:color w:val="000000" w:themeColor="text1"/>
        </w:rPr>
        <w:t>5</w:t>
      </w:r>
      <w:r>
        <w:rPr>
          <w:rFonts w:ascii="Times New Roman" w:eastAsia="標楷體" w:hAnsi="Times New Roman" w:cs="Times New Roman" w:hint="eastAsia"/>
          <w:color w:val="000000" w:themeColor="text1"/>
        </w:rPr>
        <w:t>%</w:t>
      </w:r>
      <w:r w:rsidR="009812B5">
        <w:rPr>
          <w:rFonts w:ascii="Times New Roman" w:eastAsia="標楷體" w:hAnsi="Times New Roman" w:cs="Times New Roman" w:hint="eastAsia"/>
          <w:color w:val="000000" w:themeColor="text1"/>
        </w:rPr>
        <w:t>、其他提升整體服務構想或回饋計畫</w:t>
      </w:r>
      <w:proofErr w:type="gramStart"/>
      <w:r w:rsidR="009812B5">
        <w:rPr>
          <w:rFonts w:ascii="Times New Roman" w:eastAsia="標楷體" w:hAnsi="Times New Roman" w:cs="Times New Roman" w:hint="eastAsia"/>
          <w:color w:val="000000" w:themeColor="text1"/>
        </w:rPr>
        <w:t>佔</w:t>
      </w:r>
      <w:proofErr w:type="gramEnd"/>
      <w:r w:rsidR="009812B5">
        <w:rPr>
          <w:rFonts w:ascii="Times New Roman" w:eastAsia="標楷體" w:hAnsi="Times New Roman" w:cs="Times New Roman" w:hint="eastAsia"/>
          <w:color w:val="000000" w:themeColor="text1"/>
        </w:rPr>
        <w:t>5%</w:t>
      </w:r>
      <w:r>
        <w:rPr>
          <w:rFonts w:ascii="Times New Roman" w:eastAsia="標楷體" w:hAnsi="Times New Roman" w:cs="Times New Roman" w:hint="eastAsia"/>
          <w:color w:val="000000" w:themeColor="text1"/>
        </w:rPr>
        <w:t>、簡報及答</w:t>
      </w:r>
      <w:proofErr w:type="gramStart"/>
      <w:r>
        <w:rPr>
          <w:rFonts w:ascii="Times New Roman" w:eastAsia="標楷體" w:hAnsi="Times New Roman" w:cs="Times New Roman" w:hint="eastAsia"/>
          <w:color w:val="000000" w:themeColor="text1"/>
        </w:rPr>
        <w:t>詢佔</w:t>
      </w:r>
      <w:proofErr w:type="gramEnd"/>
      <w:r>
        <w:rPr>
          <w:rFonts w:ascii="Times New Roman" w:eastAsia="標楷體" w:hAnsi="Times New Roman" w:cs="Times New Roman" w:hint="eastAsia"/>
          <w:color w:val="000000" w:themeColor="text1"/>
        </w:rPr>
        <w:t>10%</w:t>
      </w:r>
      <w:r>
        <w:rPr>
          <w:rFonts w:ascii="Times New Roman" w:eastAsia="標楷體" w:hAnsi="Times New Roman" w:cs="Times New Roman" w:hint="eastAsia"/>
          <w:color w:val="000000" w:themeColor="text1"/>
        </w:rPr>
        <w:t>。</w:t>
      </w:r>
    </w:p>
    <w:p w:rsidR="00255AC2" w:rsidRDefault="00255AC2" w:rsidP="009F1B47">
      <w:pPr>
        <w:pStyle w:val="a3"/>
        <w:numPr>
          <w:ilvl w:val="0"/>
          <w:numId w:val="24"/>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受評業者應依審議會之通知，派員親自出席簡報及答</w:t>
      </w:r>
      <w:proofErr w:type="gramStart"/>
      <w:r>
        <w:rPr>
          <w:rFonts w:ascii="Times New Roman" w:eastAsia="標楷體" w:hAnsi="Times New Roman" w:cs="Times New Roman" w:hint="eastAsia"/>
          <w:color w:val="000000" w:themeColor="text1"/>
        </w:rPr>
        <w:t>詢</w:t>
      </w:r>
      <w:proofErr w:type="gramEnd"/>
      <w:r>
        <w:rPr>
          <w:rFonts w:ascii="Times New Roman" w:eastAsia="標楷體" w:hAnsi="Times New Roman" w:cs="Times New Roman" w:hint="eastAsia"/>
          <w:color w:val="000000" w:themeColor="text1"/>
        </w:rPr>
        <w:t>。未出席簡報及答</w:t>
      </w:r>
      <w:proofErr w:type="gramStart"/>
      <w:r>
        <w:rPr>
          <w:rFonts w:ascii="Times New Roman" w:eastAsia="標楷體" w:hAnsi="Times New Roman" w:cs="Times New Roman" w:hint="eastAsia"/>
          <w:color w:val="000000" w:themeColor="text1"/>
        </w:rPr>
        <w:t>詢</w:t>
      </w:r>
      <w:proofErr w:type="gramEnd"/>
      <w:r>
        <w:rPr>
          <w:rFonts w:ascii="Times New Roman" w:eastAsia="標楷體" w:hAnsi="Times New Roman" w:cs="Times New Roman" w:hint="eastAsia"/>
          <w:color w:val="000000" w:themeColor="text1"/>
        </w:rPr>
        <w:t>者，由審議會</w:t>
      </w:r>
      <w:proofErr w:type="gramStart"/>
      <w:r>
        <w:rPr>
          <w:rFonts w:ascii="Times New Roman" w:eastAsia="標楷體" w:hAnsi="Times New Roman" w:cs="Times New Roman" w:hint="eastAsia"/>
          <w:color w:val="000000" w:themeColor="text1"/>
        </w:rPr>
        <w:t>逕</w:t>
      </w:r>
      <w:proofErr w:type="gramEnd"/>
      <w:r>
        <w:rPr>
          <w:rFonts w:ascii="Times New Roman" w:eastAsia="標楷體" w:hAnsi="Times New Roman" w:cs="Times New Roman" w:hint="eastAsia"/>
          <w:color w:val="000000" w:themeColor="text1"/>
        </w:rPr>
        <w:t>依申請文件內容評分，「簡報及答</w:t>
      </w:r>
      <w:proofErr w:type="gramStart"/>
      <w:r>
        <w:rPr>
          <w:rFonts w:ascii="Times New Roman" w:eastAsia="標楷體" w:hAnsi="Times New Roman" w:cs="Times New Roman" w:hint="eastAsia"/>
          <w:color w:val="000000" w:themeColor="text1"/>
        </w:rPr>
        <w:t>詢</w:t>
      </w:r>
      <w:proofErr w:type="gramEnd"/>
      <w:r>
        <w:rPr>
          <w:rFonts w:ascii="Times New Roman" w:eastAsia="標楷體" w:hAnsi="Times New Roman" w:cs="Times New Roman" w:hint="eastAsia"/>
          <w:color w:val="000000" w:themeColor="text1"/>
        </w:rPr>
        <w:t>」項目以零分計。</w:t>
      </w:r>
    </w:p>
    <w:p w:rsidR="00255AC2" w:rsidRDefault="00255AC2" w:rsidP="009F1B47">
      <w:pPr>
        <w:pStyle w:val="a3"/>
        <w:numPr>
          <w:ilvl w:val="0"/>
          <w:numId w:val="24"/>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評選會議中所做簡報資料及經委員要求所承諾事項，應列入經營計畫籌備內，並視為營運計劃書之一部分，</w:t>
      </w:r>
      <w:proofErr w:type="gramStart"/>
      <w:r>
        <w:rPr>
          <w:rFonts w:ascii="Times New Roman" w:eastAsia="標楷體" w:hAnsi="Times New Roman" w:cs="Times New Roman" w:hint="eastAsia"/>
          <w:color w:val="000000" w:themeColor="text1"/>
        </w:rPr>
        <w:t>均應於</w:t>
      </w:r>
      <w:proofErr w:type="gramEnd"/>
      <w:r>
        <w:rPr>
          <w:rFonts w:ascii="Times New Roman" w:eastAsia="標楷體" w:hAnsi="Times New Roman" w:cs="Times New Roman" w:hint="eastAsia"/>
          <w:color w:val="000000" w:themeColor="text1"/>
        </w:rPr>
        <w:t>核定籌備期限內完成，但部分項目已特別敘明並經審議會同意者，不在此限。</w:t>
      </w:r>
    </w:p>
    <w:p w:rsidR="00255AC2" w:rsidRDefault="00255AC2" w:rsidP="00255AC2">
      <w:pPr>
        <w:pStyle w:val="a3"/>
        <w:numPr>
          <w:ilvl w:val="0"/>
          <w:numId w:val="1"/>
        </w:numPr>
        <w:ind w:leftChars="0"/>
        <w:rPr>
          <w:rFonts w:ascii="Times New Roman" w:eastAsia="標楷體" w:hAnsi="Times New Roman" w:cs="Times New Roman"/>
        </w:rPr>
      </w:pPr>
      <w:r>
        <w:rPr>
          <w:rFonts w:ascii="Times New Roman" w:eastAsia="標楷體" w:hAnsi="Times New Roman" w:cs="Times New Roman" w:hint="eastAsia"/>
        </w:rPr>
        <w:t>評選方法：</w:t>
      </w:r>
    </w:p>
    <w:p w:rsidR="00255AC2" w:rsidRDefault="00FD6FD6" w:rsidP="00FD6FD6">
      <w:pPr>
        <w:pStyle w:val="a3"/>
        <w:numPr>
          <w:ilvl w:val="0"/>
          <w:numId w:val="25"/>
        </w:numPr>
        <w:ind w:leftChars="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審議委員依附件二「參與業者</w:t>
      </w:r>
      <w:proofErr w:type="gramStart"/>
      <w:r>
        <w:rPr>
          <w:rFonts w:ascii="Times New Roman" w:eastAsia="標楷體" w:hAnsi="Times New Roman" w:cs="Times New Roman" w:hint="eastAsia"/>
          <w:color w:val="000000" w:themeColor="text1"/>
        </w:rPr>
        <w:t>評選序位表</w:t>
      </w:r>
      <w:proofErr w:type="gramEnd"/>
      <w:r>
        <w:rPr>
          <w:rFonts w:ascii="Times New Roman" w:eastAsia="標楷體" w:hAnsi="Times New Roman" w:cs="Times New Roman" w:hint="eastAsia"/>
          <w:color w:val="000000" w:themeColor="text1"/>
        </w:rPr>
        <w:t>」</w:t>
      </w:r>
      <w:r w:rsidR="00243D49">
        <w:rPr>
          <w:rFonts w:ascii="Times New Roman" w:eastAsia="標楷體" w:hAnsi="Times New Roman" w:cs="Times New Roman" w:hint="eastAsia"/>
          <w:color w:val="000000" w:themeColor="text1"/>
        </w:rPr>
        <w:t>評選項目及配分，評定</w:t>
      </w:r>
      <w:r w:rsidR="001E2563">
        <w:rPr>
          <w:rFonts w:ascii="Times New Roman" w:eastAsia="標楷體" w:hAnsi="Times New Roman" w:cs="Times New Roman" w:hint="eastAsia"/>
          <w:color w:val="000000" w:themeColor="text1"/>
        </w:rPr>
        <w:t>各參與業者之總得分，以總得分高低順序評定參與</w:t>
      </w:r>
      <w:proofErr w:type="gramStart"/>
      <w:r w:rsidR="001E2563">
        <w:rPr>
          <w:rFonts w:ascii="Times New Roman" w:eastAsia="標楷體" w:hAnsi="Times New Roman" w:cs="Times New Roman" w:hint="eastAsia"/>
          <w:color w:val="000000" w:themeColor="text1"/>
        </w:rPr>
        <w:t>業者之序位</w:t>
      </w:r>
      <w:proofErr w:type="gramEnd"/>
      <w:r w:rsidR="001E2563">
        <w:rPr>
          <w:rFonts w:ascii="Times New Roman" w:eastAsia="標楷體" w:hAnsi="Times New Roman" w:cs="Times New Roman" w:hint="eastAsia"/>
          <w:color w:val="000000" w:themeColor="text1"/>
        </w:rPr>
        <w:t>，再計算每位審議委員對個別業者</w:t>
      </w:r>
      <w:proofErr w:type="gramStart"/>
      <w:r w:rsidR="001E2563">
        <w:rPr>
          <w:rFonts w:ascii="Times New Roman" w:eastAsia="標楷體" w:hAnsi="Times New Roman" w:cs="Times New Roman" w:hint="eastAsia"/>
          <w:color w:val="000000" w:themeColor="text1"/>
        </w:rPr>
        <w:t>評比序位加</w:t>
      </w:r>
      <w:proofErr w:type="gramEnd"/>
      <w:r w:rsidR="001E2563">
        <w:rPr>
          <w:rFonts w:ascii="Times New Roman" w:eastAsia="標楷體" w:hAnsi="Times New Roman" w:cs="Times New Roman" w:hint="eastAsia"/>
          <w:color w:val="000000" w:themeColor="text1"/>
        </w:rPr>
        <w:t>總值最低者為第一。如出席委員平均評分未達</w:t>
      </w:r>
      <w:r w:rsidR="001E2563">
        <w:rPr>
          <w:rFonts w:ascii="Times New Roman" w:eastAsia="標楷體" w:hAnsi="Times New Roman" w:cs="Times New Roman" w:hint="eastAsia"/>
          <w:color w:val="000000" w:themeColor="text1"/>
        </w:rPr>
        <w:t>70</w:t>
      </w:r>
      <w:r w:rsidR="001E2563">
        <w:rPr>
          <w:rFonts w:ascii="Times New Roman" w:eastAsia="標楷體" w:hAnsi="Times New Roman" w:cs="Times New Roman" w:hint="eastAsia"/>
          <w:color w:val="000000" w:themeColor="text1"/>
        </w:rPr>
        <w:t>分者，不得列為獲選經營之業者。</w:t>
      </w:r>
    </w:p>
    <w:p w:rsidR="007A5250" w:rsidRDefault="001E2563" w:rsidP="00FD6FD6">
      <w:pPr>
        <w:pStyle w:val="a3"/>
        <w:numPr>
          <w:ilvl w:val="0"/>
          <w:numId w:val="25"/>
        </w:numPr>
        <w:ind w:leftChars="0"/>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評比序位加</w:t>
      </w:r>
      <w:proofErr w:type="gramEnd"/>
      <w:r>
        <w:rPr>
          <w:rFonts w:ascii="Times New Roman" w:eastAsia="標楷體" w:hAnsi="Times New Roman" w:cs="Times New Roman" w:hint="eastAsia"/>
          <w:color w:val="000000" w:themeColor="text1"/>
        </w:rPr>
        <w:t>總值最低之業者，如有二家以上業者相同時，擇獲得各委員</w:t>
      </w:r>
      <w:proofErr w:type="gramStart"/>
      <w:r>
        <w:rPr>
          <w:rFonts w:ascii="Times New Roman" w:eastAsia="標楷體" w:hAnsi="Times New Roman" w:cs="Times New Roman" w:hint="eastAsia"/>
          <w:color w:val="000000" w:themeColor="text1"/>
        </w:rPr>
        <w:t>評定序</w:t>
      </w:r>
      <w:proofErr w:type="gramEnd"/>
      <w:r>
        <w:rPr>
          <w:rFonts w:ascii="Times New Roman" w:eastAsia="標楷體" w:hAnsi="Times New Roman" w:cs="Times New Roman" w:hint="eastAsia"/>
          <w:color w:val="000000" w:themeColor="text1"/>
        </w:rPr>
        <w:t>位第一較多者為獲選經營之業者；若仍相同者，由業者代表抽籤決定，未出席者由本機關代為抽籤。</w:t>
      </w: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F1C66" w:rsidRDefault="00EF1C66" w:rsidP="00EF1C66">
      <w:pPr>
        <w:rPr>
          <w:rFonts w:ascii="Times New Roman" w:eastAsia="標楷體" w:hAnsi="Times New Roman" w:cs="Times New Roman"/>
          <w:color w:val="000000" w:themeColor="text1"/>
        </w:rPr>
      </w:pPr>
    </w:p>
    <w:p w:rsidR="00E94FA1" w:rsidRDefault="00E94FA1" w:rsidP="00EF1C66">
      <w:pPr>
        <w:rPr>
          <w:rFonts w:ascii="Times New Roman" w:eastAsia="標楷體" w:hAnsi="Times New Roman" w:cs="Times New Roman"/>
          <w:color w:val="000000" w:themeColor="text1"/>
        </w:rPr>
      </w:pPr>
    </w:p>
    <w:p w:rsidR="00E94FA1" w:rsidRDefault="00E94FA1" w:rsidP="00EF1C66">
      <w:pPr>
        <w:rPr>
          <w:rFonts w:ascii="Times New Roman" w:eastAsia="標楷體" w:hAnsi="Times New Roman" w:cs="Times New Roman"/>
          <w:color w:val="000000" w:themeColor="text1"/>
        </w:rPr>
      </w:pPr>
    </w:p>
    <w:p w:rsidR="00E94FA1" w:rsidRDefault="00E94FA1" w:rsidP="00EF1C66">
      <w:pPr>
        <w:rPr>
          <w:rFonts w:ascii="Times New Roman" w:eastAsia="標楷體" w:hAnsi="Times New Roman" w:cs="Times New Roman" w:hint="eastAsia"/>
          <w:color w:val="000000" w:themeColor="text1"/>
        </w:rPr>
      </w:pPr>
    </w:p>
    <w:p w:rsidR="00E94FA1" w:rsidRPr="00E94FA1" w:rsidRDefault="00EF1C66" w:rsidP="00E94FA1">
      <w:pPr>
        <w:rPr>
          <w:rFonts w:ascii="Times New Roman" w:eastAsia="標楷體" w:hAnsi="Times New Roman" w:cs="Times New Roman" w:hint="eastAsia"/>
          <w:b/>
          <w:sz w:val="36"/>
          <w:szCs w:val="36"/>
        </w:rPr>
      </w:pPr>
      <w:r>
        <w:rPr>
          <w:rFonts w:ascii="Times New Roman" w:eastAsia="標楷體" w:hAnsi="Times New Roman" w:cs="Times New Roman" w:hint="eastAsia"/>
          <w:b/>
          <w:color w:val="000000" w:themeColor="text1"/>
          <w:sz w:val="36"/>
          <w:szCs w:val="36"/>
        </w:rPr>
        <w:lastRenderedPageBreak/>
        <w:t>附件一、</w:t>
      </w:r>
      <w:r w:rsidR="000E7718">
        <w:rPr>
          <w:rFonts w:ascii="Times New Roman" w:eastAsia="標楷體" w:hAnsi="Times New Roman" w:cs="Times New Roman" w:hint="eastAsia"/>
          <w:b/>
          <w:color w:val="000000" w:themeColor="text1"/>
          <w:sz w:val="36"/>
          <w:szCs w:val="36"/>
        </w:rPr>
        <w:t>營運路線</w:t>
      </w:r>
      <w:r w:rsidR="000E7718" w:rsidRPr="000E7718">
        <w:rPr>
          <w:rFonts w:ascii="Times New Roman" w:eastAsia="標楷體" w:hAnsi="Times New Roman" w:cs="Times New Roman" w:hint="eastAsia"/>
          <w:b/>
          <w:sz w:val="36"/>
          <w:szCs w:val="36"/>
        </w:rPr>
        <w:t>規劃</w:t>
      </w:r>
      <w:r w:rsidR="000E7718">
        <w:rPr>
          <w:rFonts w:ascii="Times New Roman" w:eastAsia="標楷體" w:hAnsi="Times New Roman" w:cs="Times New Roman" w:hint="eastAsia"/>
          <w:b/>
          <w:sz w:val="36"/>
          <w:szCs w:val="36"/>
        </w:rPr>
        <w:t>及</w:t>
      </w:r>
    </w:p>
    <w:tbl>
      <w:tblPr>
        <w:tblStyle w:val="a9"/>
        <w:tblW w:w="8217" w:type="dxa"/>
        <w:jc w:val="center"/>
        <w:tblLook w:val="04A0" w:firstRow="1" w:lastRow="0" w:firstColumn="1" w:lastColumn="0" w:noHBand="0" w:noVBand="1"/>
      </w:tblPr>
      <w:tblGrid>
        <w:gridCol w:w="1271"/>
        <w:gridCol w:w="1701"/>
        <w:gridCol w:w="2268"/>
        <w:gridCol w:w="1701"/>
        <w:gridCol w:w="1276"/>
      </w:tblGrid>
      <w:tr w:rsidR="00E94FA1" w:rsidRPr="004B5FA7" w:rsidTr="00A85BFB">
        <w:trPr>
          <w:jc w:val="center"/>
        </w:trPr>
        <w:tc>
          <w:tcPr>
            <w:tcW w:w="1271" w:type="dxa"/>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rPr>
              <w:t>地區</w:t>
            </w:r>
          </w:p>
        </w:tc>
        <w:tc>
          <w:tcPr>
            <w:tcW w:w="1701" w:type="dxa"/>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hint="eastAsia"/>
              </w:rPr>
              <w:t>路線名稱</w:t>
            </w:r>
          </w:p>
        </w:tc>
        <w:tc>
          <w:tcPr>
            <w:tcW w:w="2268" w:type="dxa"/>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rPr>
              <w:t>起訖</w:t>
            </w:r>
          </w:p>
        </w:tc>
        <w:tc>
          <w:tcPr>
            <w:tcW w:w="1701" w:type="dxa"/>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rPr>
              <w:t>服務模式</w:t>
            </w:r>
          </w:p>
        </w:tc>
        <w:tc>
          <w:tcPr>
            <w:tcW w:w="1276" w:type="dxa"/>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rPr>
              <w:t>路線長度</w:t>
            </w:r>
          </w:p>
        </w:tc>
      </w:tr>
      <w:tr w:rsidR="00E94FA1" w:rsidRPr="004B5FA7" w:rsidTr="00A85BFB">
        <w:trPr>
          <w:trHeight w:val="318"/>
          <w:jc w:val="center"/>
        </w:trPr>
        <w:tc>
          <w:tcPr>
            <w:tcW w:w="1271" w:type="dxa"/>
            <w:vMerge w:val="restart"/>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hint="eastAsia"/>
              </w:rPr>
              <w:t>南投市</w:t>
            </w:r>
          </w:p>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rPr>
              <w:t>(</w:t>
            </w:r>
            <w:r w:rsidRPr="004B5FA7">
              <w:rPr>
                <w:rFonts w:ascii="標楷體" w:eastAsia="標楷體" w:hAnsi="標楷體" w:cs="Times New Roman" w:hint="eastAsia"/>
              </w:rPr>
              <w:t>共2</w:t>
            </w:r>
            <w:r w:rsidRPr="004B5FA7">
              <w:rPr>
                <w:rFonts w:ascii="標楷體" w:eastAsia="標楷體" w:hAnsi="標楷體" w:cs="Times New Roman"/>
              </w:rPr>
              <w:t>條)</w:t>
            </w:r>
          </w:p>
        </w:tc>
        <w:tc>
          <w:tcPr>
            <w:tcW w:w="1701" w:type="dxa"/>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hint="eastAsia"/>
              </w:rPr>
              <w:t>幸福巴士1路</w:t>
            </w:r>
          </w:p>
        </w:tc>
        <w:tc>
          <w:tcPr>
            <w:tcW w:w="2268" w:type="dxa"/>
            <w:vAlign w:val="center"/>
          </w:tcPr>
          <w:p w:rsidR="00E94FA1" w:rsidRPr="004B5FA7" w:rsidRDefault="00E94FA1" w:rsidP="00A85BFB">
            <w:pPr>
              <w:jc w:val="center"/>
              <w:rPr>
                <w:rFonts w:ascii="標楷體" w:eastAsia="標楷體" w:hAnsi="標楷體" w:cs="Times New Roman"/>
              </w:rPr>
            </w:pPr>
            <w:proofErr w:type="gramStart"/>
            <w:r>
              <w:rPr>
                <w:rFonts w:ascii="標楷體" w:eastAsia="標楷體" w:hAnsi="標楷體" w:cs="Times New Roman" w:hint="eastAsia"/>
              </w:rPr>
              <w:t>妖怪創界</w:t>
            </w:r>
            <w:proofErr w:type="gramEnd"/>
            <w:r w:rsidRPr="004B5FA7">
              <w:rPr>
                <w:rFonts w:ascii="標楷體" w:eastAsia="標楷體" w:hAnsi="標楷體" w:cs="Times New Roman" w:hint="eastAsia"/>
              </w:rPr>
              <w:t>-南投</w:t>
            </w:r>
          </w:p>
        </w:tc>
        <w:tc>
          <w:tcPr>
            <w:tcW w:w="1701" w:type="dxa"/>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hint="eastAsia"/>
              </w:rPr>
              <w:t>固定、預約</w:t>
            </w:r>
          </w:p>
        </w:tc>
        <w:tc>
          <w:tcPr>
            <w:tcW w:w="1276" w:type="dxa"/>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hint="eastAsia"/>
              </w:rPr>
              <w:t>10.7</w:t>
            </w:r>
            <w:r w:rsidRPr="004B5FA7">
              <w:rPr>
                <w:rFonts w:ascii="標楷體" w:eastAsia="標楷體" w:hAnsi="標楷體" w:cs="Times New Roman"/>
              </w:rPr>
              <w:t xml:space="preserve"> km</w:t>
            </w:r>
          </w:p>
        </w:tc>
      </w:tr>
      <w:tr w:rsidR="00E94FA1" w:rsidRPr="004B5FA7" w:rsidTr="00A85BFB">
        <w:trPr>
          <w:trHeight w:val="379"/>
          <w:jc w:val="center"/>
        </w:trPr>
        <w:tc>
          <w:tcPr>
            <w:tcW w:w="1271" w:type="dxa"/>
            <w:vMerge/>
            <w:vAlign w:val="center"/>
          </w:tcPr>
          <w:p w:rsidR="00E94FA1" w:rsidRPr="004B5FA7" w:rsidRDefault="00E94FA1" w:rsidP="00A85BFB">
            <w:pPr>
              <w:jc w:val="center"/>
              <w:rPr>
                <w:rFonts w:ascii="標楷體" w:eastAsia="標楷體" w:hAnsi="標楷體" w:cs="Times New Roman"/>
              </w:rPr>
            </w:pPr>
          </w:p>
        </w:tc>
        <w:tc>
          <w:tcPr>
            <w:tcW w:w="1701" w:type="dxa"/>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hint="eastAsia"/>
              </w:rPr>
              <w:t>幸福巴士2路</w:t>
            </w:r>
          </w:p>
        </w:tc>
        <w:tc>
          <w:tcPr>
            <w:tcW w:w="2268" w:type="dxa"/>
            <w:vAlign w:val="center"/>
          </w:tcPr>
          <w:p w:rsidR="00E94FA1" w:rsidRPr="004B5FA7" w:rsidRDefault="00E94FA1" w:rsidP="00A85BFB">
            <w:pPr>
              <w:jc w:val="center"/>
              <w:rPr>
                <w:rFonts w:ascii="標楷體" w:eastAsia="標楷體" w:hAnsi="標楷體" w:cs="Times New Roman"/>
              </w:rPr>
            </w:pPr>
            <w:r>
              <w:rPr>
                <w:rFonts w:ascii="標楷體" w:eastAsia="標楷體" w:hAnsi="標楷體" w:cs="Times New Roman" w:hint="eastAsia"/>
              </w:rPr>
              <w:t>小半山</w:t>
            </w:r>
            <w:r w:rsidRPr="004B5FA7">
              <w:rPr>
                <w:rFonts w:ascii="標楷體" w:eastAsia="標楷體" w:hAnsi="標楷體" w:cs="Times New Roman"/>
              </w:rPr>
              <w:t>-</w:t>
            </w:r>
            <w:r>
              <w:rPr>
                <w:rFonts w:ascii="標楷體" w:eastAsia="標楷體" w:hAnsi="標楷體" w:cs="Times New Roman" w:hint="eastAsia"/>
              </w:rPr>
              <w:t>南投縣政府</w:t>
            </w:r>
          </w:p>
        </w:tc>
        <w:tc>
          <w:tcPr>
            <w:tcW w:w="1701" w:type="dxa"/>
            <w:vAlign w:val="center"/>
          </w:tcPr>
          <w:p w:rsidR="00E94FA1" w:rsidRPr="004B5FA7" w:rsidRDefault="00E94FA1" w:rsidP="00A85BFB">
            <w:pPr>
              <w:jc w:val="center"/>
              <w:rPr>
                <w:rFonts w:ascii="標楷體" w:eastAsia="標楷體" w:hAnsi="標楷體" w:cs="Times New Roman"/>
              </w:rPr>
            </w:pPr>
            <w:r w:rsidRPr="004B5FA7">
              <w:rPr>
                <w:rFonts w:ascii="標楷體" w:eastAsia="標楷體" w:hAnsi="標楷體" w:cs="Times New Roman" w:hint="eastAsia"/>
              </w:rPr>
              <w:t>固定、預約</w:t>
            </w:r>
          </w:p>
        </w:tc>
        <w:tc>
          <w:tcPr>
            <w:tcW w:w="1276" w:type="dxa"/>
            <w:vAlign w:val="center"/>
          </w:tcPr>
          <w:p w:rsidR="00E94FA1" w:rsidRPr="004B5FA7" w:rsidRDefault="00E94FA1" w:rsidP="00A85BFB">
            <w:pPr>
              <w:jc w:val="center"/>
              <w:rPr>
                <w:rFonts w:ascii="標楷體" w:eastAsia="標楷體" w:hAnsi="標楷體" w:cs="Times New Roman"/>
              </w:rPr>
            </w:pPr>
            <w:r>
              <w:rPr>
                <w:rFonts w:ascii="標楷體" w:eastAsia="標楷體" w:hAnsi="標楷體" w:cs="Times New Roman" w:hint="eastAsia"/>
              </w:rPr>
              <w:t>14</w:t>
            </w:r>
            <w:r w:rsidRPr="004B5FA7">
              <w:rPr>
                <w:rFonts w:ascii="標楷體" w:eastAsia="標楷體" w:hAnsi="標楷體" w:cs="Times New Roman"/>
              </w:rPr>
              <w:t>.</w:t>
            </w:r>
            <w:r>
              <w:rPr>
                <w:rFonts w:ascii="標楷體" w:eastAsia="標楷體" w:hAnsi="標楷體" w:cs="Times New Roman" w:hint="eastAsia"/>
              </w:rPr>
              <w:t>5</w:t>
            </w:r>
            <w:r w:rsidRPr="004B5FA7">
              <w:rPr>
                <w:rFonts w:ascii="標楷體" w:eastAsia="標楷體" w:hAnsi="標楷體" w:cs="Times New Roman"/>
              </w:rPr>
              <w:t xml:space="preserve"> km</w:t>
            </w:r>
          </w:p>
        </w:tc>
      </w:tr>
    </w:tbl>
    <w:p w:rsidR="00E94FA1" w:rsidRPr="004B5FA7" w:rsidRDefault="00E94FA1" w:rsidP="00E94FA1">
      <w:pPr>
        <w:rPr>
          <w:rFonts w:ascii="標楷體" w:eastAsia="標楷體" w:hAnsi="標楷體" w:cs="Times New Roman"/>
        </w:rPr>
      </w:pPr>
    </w:p>
    <w:p w:rsidR="00E94FA1" w:rsidRPr="004B5FA7" w:rsidRDefault="00E94FA1" w:rsidP="00E94FA1">
      <w:pPr>
        <w:pStyle w:val="a3"/>
        <w:numPr>
          <w:ilvl w:val="0"/>
          <w:numId w:val="35"/>
        </w:numPr>
        <w:ind w:leftChars="0"/>
        <w:rPr>
          <w:rFonts w:ascii="標楷體" w:eastAsia="標楷體" w:hAnsi="標楷體" w:cs="Times New Roman"/>
        </w:rPr>
      </w:pPr>
      <w:r w:rsidRPr="004B5FA7">
        <w:rPr>
          <w:rFonts w:ascii="標楷體" w:eastAsia="標楷體" w:hAnsi="標楷體" w:cs="Times New Roman" w:hint="eastAsia"/>
        </w:rPr>
        <w:t>行駛路線</w:t>
      </w:r>
    </w:p>
    <w:p w:rsidR="00E94FA1" w:rsidRPr="004B5FA7" w:rsidRDefault="00E94FA1" w:rsidP="00E94FA1">
      <w:pPr>
        <w:pStyle w:val="a3"/>
        <w:numPr>
          <w:ilvl w:val="0"/>
          <w:numId w:val="36"/>
        </w:numPr>
        <w:ind w:leftChars="0"/>
        <w:rPr>
          <w:rFonts w:ascii="標楷體" w:eastAsia="標楷體" w:hAnsi="標楷體" w:cs="Times New Roman"/>
        </w:rPr>
      </w:pPr>
      <w:r w:rsidRPr="004B5FA7">
        <w:rPr>
          <w:rFonts w:ascii="標楷體" w:eastAsia="標楷體" w:hAnsi="標楷體" w:cs="Times New Roman" w:hint="eastAsia"/>
        </w:rPr>
        <w:t>幸福巴士1路</w:t>
      </w:r>
    </w:p>
    <w:p w:rsidR="00E94FA1" w:rsidRPr="004B5FA7" w:rsidRDefault="00E94FA1" w:rsidP="00E94FA1">
      <w:pPr>
        <w:pStyle w:val="a3"/>
        <w:numPr>
          <w:ilvl w:val="0"/>
          <w:numId w:val="37"/>
        </w:numPr>
        <w:ind w:leftChars="0"/>
        <w:jc w:val="both"/>
        <w:rPr>
          <w:rFonts w:ascii="標楷體" w:eastAsia="標楷體" w:hAnsi="標楷體" w:cs="Times New Roman"/>
        </w:rPr>
      </w:pPr>
      <w:r w:rsidRPr="004B5FA7">
        <w:rPr>
          <w:rFonts w:ascii="標楷體" w:eastAsia="標楷體" w:hAnsi="標楷體" w:cs="Times New Roman"/>
          <w:color w:val="000000"/>
          <w:szCs w:val="24"/>
        </w:rPr>
        <w:t>路線</w:t>
      </w:r>
      <w:proofErr w:type="gramStart"/>
      <w:r w:rsidRPr="004B5FA7">
        <w:rPr>
          <w:rFonts w:ascii="標楷體" w:eastAsia="標楷體" w:hAnsi="標楷體" w:cs="Times New Roman"/>
          <w:color w:val="000000"/>
          <w:szCs w:val="24"/>
        </w:rPr>
        <w:t>起迄</w:t>
      </w:r>
      <w:proofErr w:type="gramEnd"/>
      <w:r w:rsidRPr="004B5FA7">
        <w:rPr>
          <w:rFonts w:ascii="標楷體" w:eastAsia="標楷體" w:hAnsi="標楷體" w:cs="Times New Roman"/>
          <w:color w:val="000000"/>
          <w:szCs w:val="24"/>
        </w:rPr>
        <w:t>：</w:t>
      </w:r>
      <w:r w:rsidRPr="004B5FA7">
        <w:rPr>
          <w:rFonts w:ascii="標楷體" w:eastAsia="標楷體" w:hAnsi="標楷體" w:hint="eastAsia"/>
        </w:rPr>
        <w:t>妖怪</w:t>
      </w:r>
      <w:proofErr w:type="gramStart"/>
      <w:r w:rsidRPr="004B5FA7">
        <w:rPr>
          <w:rFonts w:ascii="標楷體" w:eastAsia="標楷體" w:hAnsi="標楷體" w:hint="eastAsia"/>
        </w:rPr>
        <w:t>創界</w:t>
      </w:r>
      <w:r w:rsidRPr="004B5FA7">
        <w:rPr>
          <w:rFonts w:ascii="標楷體" w:eastAsia="標楷體" w:hAnsi="標楷體"/>
        </w:rPr>
        <w:t>(</w:t>
      </w:r>
      <w:r w:rsidRPr="004B5FA7">
        <w:rPr>
          <w:rFonts w:ascii="標楷體" w:eastAsia="標楷體" w:hAnsi="標楷體" w:hint="eastAsia"/>
        </w:rPr>
        <w:t>糖狗村</w:t>
      </w:r>
      <w:proofErr w:type="gramEnd"/>
      <w:r w:rsidRPr="004B5FA7">
        <w:rPr>
          <w:rFonts w:ascii="標楷體" w:eastAsia="標楷體" w:hAnsi="標楷體"/>
        </w:rPr>
        <w:t>)</w:t>
      </w:r>
      <w:r w:rsidRPr="004B5FA7">
        <w:rPr>
          <w:rFonts w:ascii="標楷體" w:eastAsia="標楷體" w:hAnsi="標楷體" w:hint="eastAsia"/>
        </w:rPr>
        <w:t>→紫雲寺→觀音寺→南投大埤（應天堂）→</w:t>
      </w:r>
      <w:r w:rsidRPr="004B5FA7">
        <w:rPr>
          <w:rFonts w:ascii="標楷體" w:eastAsia="標楷體" w:hAnsi="標楷體"/>
        </w:rPr>
        <w:t>大埤站</w:t>
      </w:r>
      <w:r w:rsidRPr="004B5FA7">
        <w:rPr>
          <w:rFonts w:ascii="標楷體" w:eastAsia="標楷體" w:hAnsi="標楷體" w:hint="eastAsia"/>
        </w:rPr>
        <w:t>→</w:t>
      </w:r>
      <w:r w:rsidRPr="004B5FA7">
        <w:rPr>
          <w:rFonts w:ascii="標楷體" w:eastAsia="標楷體" w:hAnsi="標楷體"/>
        </w:rPr>
        <w:t>公訓所中訓中心</w:t>
      </w:r>
      <w:r w:rsidRPr="004B5FA7">
        <w:rPr>
          <w:rFonts w:ascii="標楷體" w:eastAsia="標楷體" w:hAnsi="標楷體" w:hint="eastAsia"/>
        </w:rPr>
        <w:t>→</w:t>
      </w:r>
      <w:r w:rsidRPr="004B5FA7">
        <w:rPr>
          <w:rFonts w:ascii="標楷體" w:eastAsia="標楷體" w:hAnsi="標楷體"/>
        </w:rPr>
        <w:t>光明南新興路口</w:t>
      </w:r>
      <w:r w:rsidRPr="004B5FA7">
        <w:rPr>
          <w:rFonts w:ascii="標楷體" w:eastAsia="標楷體" w:hAnsi="標楷體" w:hint="eastAsia"/>
        </w:rPr>
        <w:t>→</w:t>
      </w:r>
      <w:r w:rsidRPr="004B5FA7">
        <w:rPr>
          <w:rFonts w:ascii="標楷體" w:eastAsia="標楷體" w:hAnsi="標楷體"/>
        </w:rPr>
        <w:t>內興里</w:t>
      </w:r>
      <w:r w:rsidRPr="004B5FA7">
        <w:rPr>
          <w:rFonts w:ascii="標楷體" w:eastAsia="標楷體" w:hAnsi="標楷體" w:hint="eastAsia"/>
        </w:rPr>
        <w:t>→</w:t>
      </w:r>
      <w:r w:rsidRPr="004B5FA7">
        <w:rPr>
          <w:rFonts w:ascii="標楷體" w:eastAsia="標楷體" w:hAnsi="標楷體"/>
        </w:rPr>
        <w:t>曉</w:t>
      </w:r>
      <w:r w:rsidRPr="004B5FA7">
        <w:rPr>
          <w:rFonts w:ascii="標楷體" w:eastAsia="標楷體" w:hAnsi="標楷體" w:hint="eastAsia"/>
        </w:rPr>
        <w:t>明新城→</w:t>
      </w:r>
      <w:r w:rsidRPr="004B5FA7">
        <w:rPr>
          <w:rFonts w:ascii="標楷體" w:eastAsia="標楷體" w:hAnsi="標楷體"/>
        </w:rPr>
        <w:t>南投醫院（復興路）</w:t>
      </w:r>
      <w:r w:rsidRPr="004B5FA7">
        <w:rPr>
          <w:rFonts w:ascii="標楷體" w:eastAsia="標楷體" w:hAnsi="標楷體" w:hint="eastAsia"/>
        </w:rPr>
        <w:t>→</w:t>
      </w:r>
      <w:r w:rsidRPr="004B5FA7">
        <w:rPr>
          <w:rFonts w:ascii="標楷體" w:eastAsia="標楷體" w:hAnsi="標楷體"/>
        </w:rPr>
        <w:t>水土保持局</w:t>
      </w:r>
      <w:r w:rsidRPr="004B5FA7">
        <w:rPr>
          <w:rFonts w:ascii="標楷體" w:eastAsia="標楷體" w:hAnsi="標楷體" w:hint="eastAsia"/>
        </w:rPr>
        <w:t>→</w:t>
      </w:r>
      <w:r w:rsidRPr="004B5FA7">
        <w:rPr>
          <w:rFonts w:ascii="標楷體" w:eastAsia="標楷體" w:hAnsi="標楷體"/>
        </w:rPr>
        <w:t>南投</w:t>
      </w:r>
      <w:r w:rsidRPr="004B5FA7">
        <w:rPr>
          <w:rFonts w:ascii="標楷體" w:eastAsia="標楷體" w:hAnsi="標楷體" w:hint="eastAsia"/>
        </w:rPr>
        <w:t>（家樂福）</w:t>
      </w:r>
      <w:r w:rsidRPr="004B5FA7">
        <w:rPr>
          <w:rFonts w:ascii="標楷體" w:eastAsia="標楷體" w:hAnsi="標楷體" w:cs="Times New Roman"/>
          <w:color w:val="000000"/>
          <w:szCs w:val="24"/>
        </w:rPr>
        <w:t>，路線長度約</w:t>
      </w:r>
      <w:r w:rsidRPr="004B5FA7">
        <w:rPr>
          <w:rFonts w:ascii="標楷體" w:eastAsia="標楷體" w:hAnsi="標楷體" w:cs="Times New Roman" w:hint="eastAsia"/>
          <w:color w:val="000000"/>
          <w:szCs w:val="24"/>
        </w:rPr>
        <w:t>10.7</w:t>
      </w:r>
      <w:r w:rsidRPr="004B5FA7">
        <w:rPr>
          <w:rFonts w:ascii="標楷體" w:eastAsia="標楷體" w:hAnsi="標楷體" w:cs="Times New Roman"/>
          <w:color w:val="000000"/>
          <w:szCs w:val="24"/>
        </w:rPr>
        <w:t>km。</w:t>
      </w:r>
    </w:p>
    <w:p w:rsidR="00E94FA1" w:rsidRPr="004B5FA7" w:rsidRDefault="00E94FA1" w:rsidP="00E94FA1">
      <w:pPr>
        <w:pStyle w:val="a3"/>
        <w:numPr>
          <w:ilvl w:val="0"/>
          <w:numId w:val="37"/>
        </w:numPr>
        <w:ind w:leftChars="0"/>
        <w:jc w:val="both"/>
        <w:rPr>
          <w:rFonts w:ascii="標楷體" w:eastAsia="標楷體" w:hAnsi="標楷體" w:cs="Times New Roman"/>
        </w:rPr>
      </w:pPr>
      <w:r w:rsidRPr="004B5FA7">
        <w:rPr>
          <w:rFonts w:ascii="標楷體" w:eastAsia="標楷體" w:hAnsi="標楷體" w:cs="Times New Roman"/>
          <w:color w:val="000000"/>
          <w:szCs w:val="24"/>
        </w:rPr>
        <w:t>行經道路：</w:t>
      </w:r>
      <w:r w:rsidRPr="004B5FA7">
        <w:rPr>
          <w:rFonts w:ascii="標楷體" w:eastAsia="標楷體" w:hAnsi="標楷體" w:hint="eastAsia"/>
        </w:rPr>
        <w:t>東山路</w:t>
      </w:r>
      <w:r w:rsidRPr="004B5FA7">
        <w:rPr>
          <w:rFonts w:ascii="標楷體" w:eastAsia="標楷體" w:hAnsi="標楷體"/>
        </w:rPr>
        <w:t>→</w:t>
      </w:r>
      <w:r w:rsidRPr="004B5FA7">
        <w:rPr>
          <w:rFonts w:ascii="標楷體" w:eastAsia="標楷體" w:hAnsi="標楷體" w:hint="eastAsia"/>
        </w:rPr>
        <w:t>大埤街</w:t>
      </w:r>
      <w:r w:rsidRPr="004B5FA7">
        <w:rPr>
          <w:rFonts w:ascii="標楷體" w:eastAsia="標楷體" w:hAnsi="標楷體"/>
        </w:rPr>
        <w:t>→</w:t>
      </w:r>
      <w:r w:rsidRPr="004B5FA7">
        <w:rPr>
          <w:rFonts w:ascii="標楷體" w:eastAsia="標楷體" w:hAnsi="標楷體" w:hint="eastAsia"/>
        </w:rPr>
        <w:t>光明一路</w:t>
      </w:r>
      <w:r w:rsidRPr="004B5FA7">
        <w:rPr>
          <w:rFonts w:ascii="標楷體" w:eastAsia="標楷體" w:hAnsi="標楷體"/>
        </w:rPr>
        <w:t>→</w:t>
      </w:r>
      <w:r w:rsidRPr="004B5FA7">
        <w:rPr>
          <w:rFonts w:ascii="標楷體" w:eastAsia="標楷體" w:hAnsi="標楷體" w:hint="eastAsia"/>
        </w:rPr>
        <w:t>光明南路</w:t>
      </w:r>
      <w:r w:rsidRPr="004B5FA7">
        <w:rPr>
          <w:rFonts w:ascii="標楷體" w:eastAsia="標楷體" w:hAnsi="標楷體"/>
        </w:rPr>
        <w:t>→</w:t>
      </w:r>
      <w:r w:rsidRPr="004B5FA7">
        <w:rPr>
          <w:rFonts w:ascii="標楷體" w:eastAsia="標楷體" w:hAnsi="標楷體" w:hint="eastAsia"/>
        </w:rPr>
        <w:t>中興路</w:t>
      </w:r>
      <w:r w:rsidRPr="004B5FA7">
        <w:rPr>
          <w:rFonts w:ascii="標楷體" w:eastAsia="標楷體" w:hAnsi="標楷體"/>
        </w:rPr>
        <w:t>→</w:t>
      </w:r>
      <w:r w:rsidRPr="004B5FA7">
        <w:rPr>
          <w:rFonts w:ascii="標楷體" w:eastAsia="標楷體" w:hAnsi="標楷體" w:hint="eastAsia"/>
        </w:rPr>
        <w:t>祖祠路</w:t>
      </w:r>
      <w:r w:rsidRPr="004B5FA7">
        <w:rPr>
          <w:rFonts w:ascii="標楷體" w:eastAsia="標楷體" w:hAnsi="標楷體"/>
        </w:rPr>
        <w:t>→</w:t>
      </w:r>
      <w:r w:rsidRPr="004B5FA7">
        <w:rPr>
          <w:rFonts w:ascii="標楷體" w:eastAsia="標楷體" w:hAnsi="標楷體" w:hint="eastAsia"/>
        </w:rPr>
        <w:t>復興路</w:t>
      </w:r>
      <w:r w:rsidRPr="004B5FA7">
        <w:rPr>
          <w:rFonts w:ascii="標楷體" w:eastAsia="標楷體" w:hAnsi="標楷體"/>
        </w:rPr>
        <w:t>→</w:t>
      </w:r>
      <w:r w:rsidRPr="004B5FA7">
        <w:rPr>
          <w:rFonts w:ascii="標楷體" w:eastAsia="標楷體" w:hAnsi="標楷體" w:hint="eastAsia"/>
        </w:rPr>
        <w:t>民族路</w:t>
      </w:r>
      <w:r w:rsidRPr="004B5FA7">
        <w:rPr>
          <w:rFonts w:ascii="標楷體" w:eastAsia="標楷體" w:hAnsi="標楷體"/>
        </w:rPr>
        <w:t>→</w:t>
      </w:r>
      <w:r w:rsidRPr="004B5FA7">
        <w:rPr>
          <w:rFonts w:ascii="標楷體" w:eastAsia="標楷體" w:hAnsi="標楷體" w:hint="eastAsia"/>
        </w:rPr>
        <w:t>平和街</w:t>
      </w:r>
      <w:r w:rsidRPr="004B5FA7">
        <w:rPr>
          <w:rFonts w:ascii="標楷體" w:eastAsia="標楷體" w:hAnsi="標楷體"/>
        </w:rPr>
        <w:t>→</w:t>
      </w:r>
      <w:r w:rsidRPr="004B5FA7">
        <w:rPr>
          <w:rFonts w:ascii="標楷體" w:eastAsia="標楷體" w:hAnsi="標楷體" w:hint="eastAsia"/>
        </w:rPr>
        <w:t>中興路</w:t>
      </w:r>
      <w:r w:rsidRPr="004B5FA7">
        <w:rPr>
          <w:rFonts w:ascii="標楷體" w:eastAsia="標楷體" w:hAnsi="標楷體"/>
        </w:rPr>
        <w:t>→</w:t>
      </w:r>
      <w:r w:rsidRPr="004B5FA7">
        <w:rPr>
          <w:rFonts w:ascii="標楷體" w:eastAsia="標楷體" w:hAnsi="標楷體" w:hint="eastAsia"/>
        </w:rPr>
        <w:t>三和三路</w:t>
      </w:r>
      <w:r w:rsidRPr="004B5FA7">
        <w:rPr>
          <w:rFonts w:ascii="標楷體" w:eastAsia="標楷體" w:hAnsi="標楷體" w:cs="Times New Roman" w:hint="eastAsia"/>
          <w:szCs w:val="24"/>
        </w:rPr>
        <w:t>。</w:t>
      </w:r>
    </w:p>
    <w:p w:rsidR="00E94FA1" w:rsidRPr="004B5FA7" w:rsidRDefault="00E94FA1" w:rsidP="00E94FA1">
      <w:pPr>
        <w:pStyle w:val="a3"/>
        <w:numPr>
          <w:ilvl w:val="0"/>
          <w:numId w:val="37"/>
        </w:numPr>
        <w:ind w:leftChars="0"/>
        <w:jc w:val="both"/>
        <w:rPr>
          <w:rFonts w:ascii="標楷體" w:eastAsia="標楷體" w:hAnsi="標楷體" w:cs="Times New Roman"/>
          <w:szCs w:val="24"/>
        </w:rPr>
      </w:pPr>
      <w:proofErr w:type="gramStart"/>
      <w:r w:rsidRPr="004B5FA7">
        <w:rPr>
          <w:rFonts w:ascii="標楷體" w:eastAsia="標楷體" w:hAnsi="標楷體" w:cs="Times New Roman"/>
        </w:rPr>
        <w:t>行經里別</w:t>
      </w:r>
      <w:proofErr w:type="gramEnd"/>
      <w:r w:rsidRPr="004B5FA7">
        <w:rPr>
          <w:rFonts w:ascii="標楷體" w:eastAsia="標楷體" w:hAnsi="標楷體" w:cs="Times New Roman"/>
        </w:rPr>
        <w:t>：</w:t>
      </w:r>
      <w:r w:rsidRPr="004B5FA7">
        <w:rPr>
          <w:rFonts w:ascii="標楷體" w:eastAsia="標楷體" w:hAnsi="標楷體" w:hint="eastAsia"/>
        </w:rPr>
        <w:t>山里、光明里、內興里、內新里、</w:t>
      </w:r>
      <w:proofErr w:type="gramStart"/>
      <w:r w:rsidRPr="004B5FA7">
        <w:rPr>
          <w:rFonts w:ascii="標楷體" w:eastAsia="標楷體" w:hAnsi="標楷體" w:hint="eastAsia"/>
        </w:rPr>
        <w:t>漳</w:t>
      </w:r>
      <w:proofErr w:type="gramEnd"/>
      <w:r w:rsidRPr="004B5FA7">
        <w:rPr>
          <w:rFonts w:ascii="標楷體" w:eastAsia="標楷體" w:hAnsi="標楷體" w:hint="eastAsia"/>
        </w:rPr>
        <w:t>興里、三民里、仁和里、南投里、平和里、三和里</w:t>
      </w:r>
      <w:r w:rsidRPr="004B5FA7">
        <w:rPr>
          <w:rFonts w:ascii="標楷體" w:eastAsia="標楷體" w:hAnsi="標楷體" w:cs="Times New Roman" w:hint="eastAsia"/>
          <w:szCs w:val="24"/>
        </w:rPr>
        <w:t>。</w:t>
      </w:r>
    </w:p>
    <w:p w:rsidR="00E94FA1" w:rsidRPr="004B5FA7" w:rsidRDefault="00E94FA1" w:rsidP="00E94FA1">
      <w:pPr>
        <w:jc w:val="center"/>
        <w:rPr>
          <w:rFonts w:ascii="標楷體" w:eastAsia="標楷體" w:hAnsi="標楷體" w:cs="Times New Roman"/>
          <w:szCs w:val="24"/>
        </w:rPr>
      </w:pPr>
      <w:r>
        <w:rPr>
          <w:noProof/>
        </w:rPr>
        <w:drawing>
          <wp:inline distT="0" distB="0" distL="0" distR="0" wp14:anchorId="727AAA04" wp14:editId="66D95CC7">
            <wp:extent cx="5212557" cy="3505200"/>
            <wp:effectExtent l="0" t="0" r="762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3327" cy="3519167"/>
                    </a:xfrm>
                    <a:prstGeom prst="rect">
                      <a:avLst/>
                    </a:prstGeom>
                    <a:noFill/>
                  </pic:spPr>
                </pic:pic>
              </a:graphicData>
            </a:graphic>
          </wp:inline>
        </w:drawing>
      </w:r>
    </w:p>
    <w:p w:rsidR="00E94FA1" w:rsidRPr="004B5FA7" w:rsidRDefault="00E94FA1" w:rsidP="00E94FA1">
      <w:pPr>
        <w:widowControl/>
        <w:rPr>
          <w:rFonts w:ascii="標楷體" w:eastAsia="標楷體" w:hAnsi="標楷體"/>
          <w:color w:val="000000"/>
          <w:sz w:val="28"/>
          <w:szCs w:val="28"/>
        </w:rPr>
      </w:pPr>
      <w:r w:rsidRPr="004B5FA7">
        <w:rPr>
          <w:rFonts w:ascii="標楷體" w:eastAsia="標楷體" w:hAnsi="標楷體"/>
          <w:color w:val="000000"/>
          <w:sz w:val="28"/>
          <w:szCs w:val="28"/>
        </w:rPr>
        <w:br w:type="page"/>
      </w:r>
    </w:p>
    <w:p w:rsidR="00E94FA1" w:rsidRPr="004B5FA7" w:rsidRDefault="00E94FA1" w:rsidP="00E94FA1">
      <w:pPr>
        <w:pStyle w:val="a3"/>
        <w:numPr>
          <w:ilvl w:val="0"/>
          <w:numId w:val="36"/>
        </w:numPr>
        <w:ind w:leftChars="0"/>
        <w:rPr>
          <w:rFonts w:ascii="標楷體" w:eastAsia="標楷體" w:hAnsi="標楷體" w:cs="Times New Roman"/>
        </w:rPr>
      </w:pPr>
      <w:r>
        <w:rPr>
          <w:rFonts w:ascii="標楷體" w:eastAsia="標楷體" w:hAnsi="標楷體" w:cs="Times New Roman" w:hint="eastAsia"/>
        </w:rPr>
        <w:lastRenderedPageBreak/>
        <w:t>幸福巴士2路</w:t>
      </w:r>
    </w:p>
    <w:p w:rsidR="00E94FA1" w:rsidRPr="004B5FA7" w:rsidRDefault="00E94FA1" w:rsidP="00E94FA1">
      <w:pPr>
        <w:pStyle w:val="a3"/>
        <w:numPr>
          <w:ilvl w:val="0"/>
          <w:numId w:val="38"/>
        </w:numPr>
        <w:ind w:leftChars="0"/>
        <w:jc w:val="both"/>
        <w:rPr>
          <w:rFonts w:ascii="標楷體" w:eastAsia="標楷體" w:hAnsi="標楷體" w:cs="Times New Roman"/>
        </w:rPr>
      </w:pPr>
      <w:r w:rsidRPr="004B5FA7">
        <w:rPr>
          <w:rFonts w:ascii="標楷體" w:eastAsia="標楷體" w:hAnsi="標楷體" w:cs="Times New Roman"/>
          <w:color w:val="000000"/>
          <w:szCs w:val="24"/>
        </w:rPr>
        <w:t>路線</w:t>
      </w:r>
      <w:proofErr w:type="gramStart"/>
      <w:r w:rsidRPr="004B5FA7">
        <w:rPr>
          <w:rFonts w:ascii="標楷體" w:eastAsia="標楷體" w:hAnsi="標楷體" w:cs="Times New Roman"/>
          <w:color w:val="000000"/>
          <w:szCs w:val="24"/>
        </w:rPr>
        <w:t>起迄</w:t>
      </w:r>
      <w:proofErr w:type="gramEnd"/>
      <w:r w:rsidRPr="004B5FA7">
        <w:rPr>
          <w:rFonts w:ascii="標楷體" w:eastAsia="標楷體" w:hAnsi="標楷體" w:cs="Times New Roman"/>
          <w:color w:val="000000"/>
          <w:szCs w:val="24"/>
        </w:rPr>
        <w:t>：</w:t>
      </w:r>
      <w:r w:rsidRPr="004B5FA7">
        <w:rPr>
          <w:rFonts w:ascii="標楷體" w:eastAsia="標楷體" w:hAnsi="標楷體" w:cstheme="minorEastAsia" w:hint="eastAsia"/>
        </w:rPr>
        <w:t>小半山→吉利彰南路口→吉利路399巷→吉利路→六分寮→</w:t>
      </w:r>
      <w:proofErr w:type="gramStart"/>
      <w:r w:rsidRPr="004B5FA7">
        <w:rPr>
          <w:rFonts w:ascii="標楷體" w:eastAsia="標楷體" w:hAnsi="標楷體" w:cstheme="minorEastAsia" w:hint="eastAsia"/>
        </w:rPr>
        <w:t>鳳嶺社區</w:t>
      </w:r>
      <w:proofErr w:type="gramEnd"/>
      <w:r w:rsidRPr="004B5FA7">
        <w:rPr>
          <w:rFonts w:ascii="標楷體" w:eastAsia="標楷體" w:hAnsi="標楷體" w:cstheme="minorEastAsia" w:hint="eastAsia"/>
        </w:rPr>
        <w:t>→荔枝腳→楊厝→施厝坪→半山夢工廠→成功仁和路口→工業仁和路口→</w:t>
      </w:r>
      <w:proofErr w:type="gramStart"/>
      <w:r w:rsidRPr="004B5FA7">
        <w:rPr>
          <w:rFonts w:ascii="標楷體" w:eastAsia="標楷體" w:hAnsi="標楷體" w:cstheme="minorEastAsia" w:hint="eastAsia"/>
        </w:rPr>
        <w:t>漳</w:t>
      </w:r>
      <w:proofErr w:type="gramEnd"/>
      <w:r w:rsidRPr="004B5FA7">
        <w:rPr>
          <w:rFonts w:ascii="標楷體" w:eastAsia="標楷體" w:hAnsi="標楷體" w:cstheme="minorEastAsia" w:hint="eastAsia"/>
        </w:rPr>
        <w:t>和里→南陽路口→南投醫院(南陽路)→水土保持局→復興路→南投(家樂福)→南投縣政府</w:t>
      </w:r>
      <w:r w:rsidRPr="004B5FA7">
        <w:rPr>
          <w:rFonts w:ascii="標楷體" w:eastAsia="標楷體" w:hAnsi="標楷體" w:cs="Times New Roman"/>
          <w:color w:val="000000"/>
          <w:szCs w:val="24"/>
        </w:rPr>
        <w:t>，路線長度約</w:t>
      </w:r>
      <w:r w:rsidRPr="004B5FA7">
        <w:rPr>
          <w:rFonts w:ascii="標楷體" w:eastAsia="標楷體" w:hAnsi="標楷體" w:cs="Times New Roman" w:hint="eastAsia"/>
          <w:color w:val="000000"/>
          <w:szCs w:val="24"/>
        </w:rPr>
        <w:t>14.5</w:t>
      </w:r>
      <w:r w:rsidRPr="004B5FA7">
        <w:rPr>
          <w:rFonts w:ascii="標楷體" w:eastAsia="標楷體" w:hAnsi="標楷體" w:cs="Times New Roman"/>
          <w:color w:val="000000"/>
          <w:szCs w:val="24"/>
        </w:rPr>
        <w:t>km。</w:t>
      </w:r>
    </w:p>
    <w:p w:rsidR="00E94FA1" w:rsidRPr="004B5FA7" w:rsidRDefault="00E94FA1" w:rsidP="00E94FA1">
      <w:pPr>
        <w:pStyle w:val="a3"/>
        <w:numPr>
          <w:ilvl w:val="0"/>
          <w:numId w:val="38"/>
        </w:numPr>
        <w:ind w:leftChars="0"/>
        <w:jc w:val="both"/>
        <w:rPr>
          <w:rFonts w:ascii="標楷體" w:eastAsia="標楷體" w:hAnsi="標楷體" w:cs="Times New Roman"/>
        </w:rPr>
      </w:pPr>
      <w:r w:rsidRPr="004B5FA7">
        <w:rPr>
          <w:rFonts w:ascii="標楷體" w:eastAsia="標楷體" w:hAnsi="標楷體" w:cs="Times New Roman"/>
          <w:color w:val="000000"/>
          <w:szCs w:val="24"/>
        </w:rPr>
        <w:t>行經道路：</w:t>
      </w:r>
      <w:r>
        <w:rPr>
          <w:rFonts w:ascii="標楷體" w:eastAsia="標楷體" w:hAnsi="標楷體" w:cs="Times New Roman" w:hint="eastAsia"/>
          <w:szCs w:val="24"/>
        </w:rPr>
        <w:t>彰南路、吉利路、鳳鳴路、八卦路、登施路、仁和路、南崗路、南陽路、復興路、</w:t>
      </w:r>
      <w:r w:rsidRPr="00D6377D">
        <w:rPr>
          <w:rFonts w:ascii="標楷體" w:eastAsia="標楷體" w:hAnsi="標楷體" w:cs="Times New Roman" w:hint="eastAsia"/>
          <w:color w:val="00B050"/>
          <w:szCs w:val="24"/>
        </w:rPr>
        <w:t>三和一路</w:t>
      </w:r>
      <w:r w:rsidRPr="004B5FA7">
        <w:rPr>
          <w:rFonts w:ascii="標楷體" w:eastAsia="標楷體" w:hAnsi="標楷體" w:cs="Times New Roman" w:hint="eastAsia"/>
          <w:szCs w:val="24"/>
        </w:rPr>
        <w:t>。</w:t>
      </w:r>
    </w:p>
    <w:p w:rsidR="00E94FA1" w:rsidRPr="004B5FA7" w:rsidRDefault="00E94FA1" w:rsidP="00E94FA1">
      <w:pPr>
        <w:pStyle w:val="a3"/>
        <w:numPr>
          <w:ilvl w:val="0"/>
          <w:numId w:val="38"/>
        </w:numPr>
        <w:ind w:leftChars="0"/>
        <w:jc w:val="both"/>
        <w:rPr>
          <w:rFonts w:ascii="標楷體" w:eastAsia="標楷體" w:hAnsi="標楷體" w:cs="Times New Roman"/>
        </w:rPr>
      </w:pPr>
      <w:proofErr w:type="gramStart"/>
      <w:r w:rsidRPr="004B5FA7">
        <w:rPr>
          <w:rFonts w:ascii="標楷體" w:eastAsia="標楷體" w:hAnsi="標楷體" w:cs="Times New Roman"/>
        </w:rPr>
        <w:t>行經里別</w:t>
      </w:r>
      <w:proofErr w:type="gramEnd"/>
      <w:r w:rsidRPr="004B5FA7">
        <w:rPr>
          <w:rFonts w:ascii="標楷體" w:eastAsia="標楷體" w:hAnsi="標楷體" w:cs="Times New Roman"/>
        </w:rPr>
        <w:t>：</w:t>
      </w:r>
      <w:r w:rsidRPr="004B5FA7">
        <w:rPr>
          <w:rFonts w:ascii="標楷體" w:eastAsia="標楷體" w:hAnsi="標楷體" w:hint="eastAsia"/>
        </w:rPr>
        <w:t>福興里、鳳鳴里</w:t>
      </w:r>
      <w:r w:rsidRPr="004B5FA7">
        <w:rPr>
          <w:rFonts w:ascii="標楷體" w:eastAsia="標楷體" w:hAnsi="標楷體"/>
        </w:rPr>
        <w:t>、</w:t>
      </w:r>
      <w:r w:rsidRPr="004B5FA7">
        <w:rPr>
          <w:rFonts w:ascii="標楷體" w:eastAsia="標楷體" w:hAnsi="標楷體" w:hint="eastAsia"/>
        </w:rPr>
        <w:t>福山里</w:t>
      </w:r>
      <w:r w:rsidRPr="004B5FA7">
        <w:rPr>
          <w:rFonts w:ascii="標楷體" w:eastAsia="標楷體" w:hAnsi="標楷體"/>
        </w:rPr>
        <w:t>、</w:t>
      </w:r>
      <w:r w:rsidRPr="004B5FA7">
        <w:rPr>
          <w:rFonts w:ascii="標楷體" w:eastAsia="標楷體" w:hAnsi="標楷體" w:hint="eastAsia"/>
        </w:rPr>
        <w:t>永豐里、平山里、</w:t>
      </w:r>
      <w:proofErr w:type="gramStart"/>
      <w:r w:rsidRPr="004B5FA7">
        <w:rPr>
          <w:rFonts w:ascii="標楷體" w:eastAsia="標楷體" w:hAnsi="標楷體" w:hint="eastAsia"/>
        </w:rPr>
        <w:t>漳</w:t>
      </w:r>
      <w:proofErr w:type="gramEnd"/>
      <w:r w:rsidRPr="004B5FA7">
        <w:rPr>
          <w:rFonts w:ascii="標楷體" w:eastAsia="標楷體" w:hAnsi="標楷體" w:hint="eastAsia"/>
        </w:rPr>
        <w:t>和里</w:t>
      </w:r>
      <w:r w:rsidRPr="004B5FA7">
        <w:rPr>
          <w:rFonts w:ascii="標楷體" w:eastAsia="標楷體" w:hAnsi="標楷體"/>
        </w:rPr>
        <w:t>、</w:t>
      </w:r>
      <w:r w:rsidRPr="004B5FA7">
        <w:rPr>
          <w:rFonts w:ascii="標楷體" w:eastAsia="標楷體" w:hAnsi="標楷體" w:hint="eastAsia"/>
        </w:rPr>
        <w:t>三民里、康壽里</w:t>
      </w:r>
      <w:r w:rsidRPr="004B5FA7">
        <w:rPr>
          <w:rFonts w:ascii="標楷體" w:eastAsia="標楷體" w:hAnsi="標楷體"/>
        </w:rPr>
        <w:t>、</w:t>
      </w:r>
      <w:r w:rsidRPr="004B5FA7">
        <w:rPr>
          <w:rFonts w:ascii="標楷體" w:eastAsia="標楷體" w:hAnsi="標楷體" w:hint="eastAsia"/>
        </w:rPr>
        <w:t>仁和里、南投里</w:t>
      </w:r>
      <w:r w:rsidRPr="004B5FA7">
        <w:rPr>
          <w:rFonts w:ascii="標楷體" w:eastAsia="標楷體" w:hAnsi="標楷體"/>
        </w:rPr>
        <w:t>、</w:t>
      </w:r>
      <w:proofErr w:type="gramStart"/>
      <w:r w:rsidRPr="004B5FA7">
        <w:rPr>
          <w:rFonts w:ascii="標楷體" w:eastAsia="標楷體" w:hAnsi="標楷體" w:hint="eastAsia"/>
        </w:rPr>
        <w:t>彰仁里</w:t>
      </w:r>
      <w:proofErr w:type="gramEnd"/>
      <w:r w:rsidRPr="004B5FA7">
        <w:rPr>
          <w:rFonts w:ascii="標楷體" w:eastAsia="標楷體" w:hAnsi="標楷體"/>
        </w:rPr>
        <w:t>、</w:t>
      </w:r>
      <w:proofErr w:type="gramStart"/>
      <w:r w:rsidRPr="004B5FA7">
        <w:rPr>
          <w:rFonts w:ascii="標楷體" w:eastAsia="標楷體" w:hAnsi="標楷體" w:hint="eastAsia"/>
        </w:rPr>
        <w:t>崇文里</w:t>
      </w:r>
      <w:proofErr w:type="gramEnd"/>
      <w:r w:rsidRPr="004B5FA7">
        <w:rPr>
          <w:rFonts w:ascii="標楷體" w:eastAsia="標楷體" w:hAnsi="標楷體"/>
        </w:rPr>
        <w:t>、</w:t>
      </w:r>
      <w:r w:rsidRPr="004B5FA7">
        <w:rPr>
          <w:rFonts w:ascii="標楷體" w:eastAsia="標楷體" w:hAnsi="標楷體" w:hint="eastAsia"/>
        </w:rPr>
        <w:t>三和里</w:t>
      </w:r>
      <w:r w:rsidRPr="004B5FA7">
        <w:rPr>
          <w:rFonts w:ascii="標楷體" w:eastAsia="標楷體" w:hAnsi="標楷體" w:cs="Times New Roman" w:hint="eastAsia"/>
          <w:szCs w:val="24"/>
        </w:rPr>
        <w:t>。</w:t>
      </w:r>
    </w:p>
    <w:p w:rsidR="00E94FA1" w:rsidRPr="004B5FA7" w:rsidRDefault="00E94FA1" w:rsidP="00E94FA1">
      <w:pPr>
        <w:jc w:val="center"/>
        <w:rPr>
          <w:rFonts w:ascii="標楷體" w:eastAsia="標楷體" w:hAnsi="標楷體" w:cs="Times New Roman"/>
        </w:rPr>
      </w:pPr>
      <w:r>
        <w:rPr>
          <w:noProof/>
        </w:rPr>
        <w:drawing>
          <wp:inline distT="0" distB="0" distL="0" distR="0" wp14:anchorId="3BC92BEA" wp14:editId="2FA67FE2">
            <wp:extent cx="5272188" cy="3952875"/>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497" cy="3963603"/>
                    </a:xfrm>
                    <a:prstGeom prst="rect">
                      <a:avLst/>
                    </a:prstGeom>
                    <a:noFill/>
                  </pic:spPr>
                </pic:pic>
              </a:graphicData>
            </a:graphic>
          </wp:inline>
        </w:drawing>
      </w:r>
    </w:p>
    <w:p w:rsidR="00E94FA1" w:rsidRPr="004B5FA7" w:rsidRDefault="00E94FA1" w:rsidP="00E94FA1">
      <w:pPr>
        <w:widowControl/>
        <w:rPr>
          <w:rFonts w:ascii="標楷體" w:eastAsia="標楷體" w:hAnsi="標楷體" w:cs="Times New Roman"/>
        </w:rPr>
      </w:pPr>
      <w:r w:rsidRPr="004B5FA7">
        <w:rPr>
          <w:rFonts w:ascii="標楷體" w:eastAsia="標楷體" w:hAnsi="標楷體" w:cs="Times New Roman"/>
        </w:rPr>
        <w:br w:type="page"/>
      </w:r>
    </w:p>
    <w:p w:rsidR="00E94FA1" w:rsidRPr="004B5FA7" w:rsidRDefault="00E94FA1" w:rsidP="00E94FA1">
      <w:pPr>
        <w:pStyle w:val="a3"/>
        <w:numPr>
          <w:ilvl w:val="0"/>
          <w:numId w:val="35"/>
        </w:numPr>
        <w:ind w:leftChars="0"/>
        <w:jc w:val="both"/>
        <w:rPr>
          <w:rFonts w:ascii="標楷體" w:eastAsia="標楷體" w:hAnsi="標楷體" w:cs="Times New Roman"/>
        </w:rPr>
      </w:pPr>
      <w:r w:rsidRPr="004B5FA7">
        <w:rPr>
          <w:rFonts w:ascii="標楷體" w:eastAsia="標楷體" w:hAnsi="標楷體" w:cs="Times New Roman" w:hint="eastAsia"/>
        </w:rPr>
        <w:lastRenderedPageBreak/>
        <w:t>班次規劃說明</w:t>
      </w:r>
    </w:p>
    <w:p w:rsidR="00E94FA1" w:rsidRPr="004B5FA7" w:rsidRDefault="00E94FA1" w:rsidP="00E94FA1">
      <w:pPr>
        <w:pStyle w:val="a3"/>
        <w:numPr>
          <w:ilvl w:val="0"/>
          <w:numId w:val="39"/>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班次規劃</w:t>
      </w:r>
    </w:p>
    <w:p w:rsidR="00E94FA1" w:rsidRPr="004B5FA7" w:rsidRDefault="00E94FA1" w:rsidP="00E94FA1">
      <w:pPr>
        <w:pStyle w:val="a3"/>
        <w:numPr>
          <w:ilvl w:val="0"/>
          <w:numId w:val="40"/>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營運單位須配合營運服務中心之乘客預約分配班次及預約條件，如:發車前多久時間預約、</w:t>
      </w:r>
      <w:proofErr w:type="gramStart"/>
      <w:r w:rsidRPr="004B5FA7">
        <w:rPr>
          <w:rFonts w:ascii="標楷體" w:eastAsia="標楷體" w:hAnsi="標楷體" w:cs="Times New Roman"/>
          <w:color w:val="000000"/>
          <w:szCs w:val="24"/>
        </w:rPr>
        <w:t>可成趟之</w:t>
      </w:r>
      <w:proofErr w:type="gramEnd"/>
      <w:r w:rsidRPr="004B5FA7">
        <w:rPr>
          <w:rFonts w:ascii="標楷體" w:eastAsia="標楷體" w:hAnsi="標楷體" w:cs="Times New Roman"/>
          <w:color w:val="000000"/>
          <w:szCs w:val="24"/>
        </w:rPr>
        <w:t xml:space="preserve">預約人數等。 </w:t>
      </w:r>
    </w:p>
    <w:p w:rsidR="00E94FA1" w:rsidRPr="004B5FA7" w:rsidRDefault="00E94FA1" w:rsidP="00E94FA1">
      <w:pPr>
        <w:pStyle w:val="a3"/>
        <w:numPr>
          <w:ilvl w:val="0"/>
          <w:numId w:val="40"/>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預約班次可因應預約需求行駛路線範圍內之區間，服務偏遠地區至市區等生活圈內之基本民行服務。</w:t>
      </w:r>
    </w:p>
    <w:p w:rsidR="00E94FA1" w:rsidRPr="004B5FA7" w:rsidRDefault="00E94FA1" w:rsidP="00E94FA1">
      <w:pPr>
        <w:pStyle w:val="a3"/>
        <w:numPr>
          <w:ilvl w:val="0"/>
          <w:numId w:val="39"/>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服務時段</w:t>
      </w:r>
    </w:p>
    <w:p w:rsidR="00E94FA1" w:rsidRDefault="00E94FA1" w:rsidP="00E94FA1">
      <w:pPr>
        <w:pStyle w:val="a3"/>
        <w:numPr>
          <w:ilvl w:val="0"/>
          <w:numId w:val="41"/>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行駛時段：</w:t>
      </w:r>
    </w:p>
    <w:p w:rsidR="00E94FA1" w:rsidRDefault="00E94FA1" w:rsidP="00E94FA1">
      <w:pPr>
        <w:pStyle w:val="a3"/>
        <w:ind w:leftChars="0" w:left="1440"/>
        <w:jc w:val="both"/>
        <w:rPr>
          <w:rFonts w:ascii="標楷體" w:eastAsia="標楷體" w:hAnsi="標楷體" w:cs="Times New Roman"/>
          <w:color w:val="000000"/>
          <w:szCs w:val="24"/>
        </w:rPr>
      </w:pPr>
      <w:r>
        <w:rPr>
          <w:rFonts w:ascii="標楷體" w:eastAsia="標楷體" w:hAnsi="標楷體" w:cs="Times New Roman" w:hint="eastAsia"/>
          <w:color w:val="000000"/>
          <w:szCs w:val="24"/>
        </w:rPr>
        <w:t>A.幸福巴士1路：</w:t>
      </w:r>
    </w:p>
    <w:p w:rsidR="00E94FA1" w:rsidRDefault="00E94FA1" w:rsidP="00E94FA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a</w:t>
      </w:r>
      <w:r>
        <w:rPr>
          <w:rFonts w:ascii="標楷體" w:eastAsia="標楷體" w:hAnsi="標楷體" w:cs="Times New Roman"/>
          <w:color w:val="000000"/>
          <w:szCs w:val="24"/>
        </w:rPr>
        <w:t>.</w:t>
      </w:r>
      <w:r>
        <w:rPr>
          <w:rFonts w:ascii="標楷體" w:eastAsia="標楷體" w:hAnsi="標楷體" w:cs="Times New Roman" w:hint="eastAsia"/>
          <w:color w:val="000000"/>
          <w:szCs w:val="24"/>
        </w:rPr>
        <w:t>固定班次：</w:t>
      </w:r>
    </w:p>
    <w:p w:rsidR="00E94FA1" w:rsidRPr="00D6377D" w:rsidRDefault="00E94FA1" w:rsidP="00E94FA1">
      <w:pPr>
        <w:jc w:val="both"/>
        <w:rPr>
          <w:rFonts w:ascii="標楷體" w:eastAsia="標楷體" w:hAnsi="標楷體" w:cstheme="minorEastAsia"/>
        </w:rPr>
      </w:pPr>
      <w:r>
        <w:rPr>
          <w:rFonts w:ascii="標楷體" w:eastAsia="標楷體" w:hAnsi="標楷體" w:cs="Times New Roman" w:hint="eastAsia"/>
          <w:color w:val="000000"/>
          <w:szCs w:val="24"/>
        </w:rPr>
        <w:t xml:space="preserve">　　　　　　　　(a)</w:t>
      </w:r>
      <w:r w:rsidRPr="00D6377D">
        <w:rPr>
          <w:rFonts w:ascii="標楷體" w:eastAsia="標楷體" w:hAnsi="標楷體" w:cstheme="minorEastAsia" w:hint="eastAsia"/>
        </w:rPr>
        <w:t>週二、週四</w:t>
      </w:r>
      <w:r>
        <w:rPr>
          <w:rFonts w:ascii="標楷體" w:eastAsia="標楷體" w:hAnsi="標楷體" w:cstheme="minorEastAsia" w:hint="eastAsia"/>
        </w:rPr>
        <w:t>：</w:t>
      </w:r>
      <w:r w:rsidRPr="00D6377D">
        <w:rPr>
          <w:rFonts w:ascii="標楷體" w:eastAsia="標楷體" w:hAnsi="標楷體" w:cstheme="minorEastAsia" w:hint="eastAsia"/>
        </w:rPr>
        <w:t>往縣府(</w:t>
      </w:r>
      <w:proofErr w:type="gramStart"/>
      <w:r w:rsidRPr="00D6377D">
        <w:rPr>
          <w:rFonts w:ascii="標楷體" w:eastAsia="標楷體" w:hAnsi="標楷體" w:cstheme="minorEastAsia" w:hint="eastAsia"/>
        </w:rPr>
        <w:t>往程</w:t>
      </w:r>
      <w:proofErr w:type="gramEnd"/>
      <w:r w:rsidRPr="00D6377D">
        <w:rPr>
          <w:rFonts w:ascii="標楷體" w:eastAsia="標楷體" w:hAnsi="標楷體" w:cstheme="minorEastAsia" w:hint="eastAsia"/>
        </w:rPr>
        <w:t>)</w:t>
      </w:r>
      <w:r w:rsidRPr="00D6377D">
        <w:rPr>
          <w:rFonts w:ascii="標楷體" w:eastAsia="標楷體" w:hAnsi="標楷體" w:cstheme="minorEastAsia"/>
        </w:rPr>
        <w:t>：</w:t>
      </w:r>
      <w:r w:rsidRPr="00D6377D">
        <w:rPr>
          <w:rFonts w:ascii="標楷體" w:eastAsia="標楷體" w:hAnsi="標楷體" w:cstheme="minorEastAsia" w:hint="eastAsia"/>
        </w:rPr>
        <w:t>08</w:t>
      </w:r>
      <w:r w:rsidRPr="00D6377D">
        <w:rPr>
          <w:rFonts w:ascii="標楷體" w:eastAsia="標楷體" w:hAnsi="標楷體" w:cstheme="minorEastAsia"/>
        </w:rPr>
        <w:t>:</w:t>
      </w:r>
      <w:r w:rsidRPr="00D6377D">
        <w:rPr>
          <w:rFonts w:ascii="標楷體" w:eastAsia="標楷體" w:hAnsi="標楷體" w:cstheme="minorEastAsia" w:hint="eastAsia"/>
        </w:rPr>
        <w:t>0</w:t>
      </w:r>
      <w:r w:rsidRPr="00D6377D">
        <w:rPr>
          <w:rFonts w:ascii="標楷體" w:eastAsia="標楷體" w:hAnsi="標楷體" w:cstheme="minorEastAsia"/>
        </w:rPr>
        <w:t>0</w:t>
      </w:r>
      <w:r>
        <w:rPr>
          <w:rFonts w:ascii="標楷體" w:eastAsia="標楷體" w:hAnsi="標楷體" w:cstheme="minorEastAsia" w:hint="eastAsia"/>
        </w:rPr>
        <w:t>、</w:t>
      </w:r>
      <w:proofErr w:type="gramStart"/>
      <w:r w:rsidRPr="00D6377D">
        <w:rPr>
          <w:rFonts w:ascii="標楷體" w:eastAsia="標楷體" w:hAnsi="標楷體" w:cstheme="minorEastAsia" w:hint="eastAsia"/>
        </w:rPr>
        <w:t>往糖狗村</w:t>
      </w:r>
      <w:proofErr w:type="gramEnd"/>
      <w:r w:rsidRPr="00D6377D">
        <w:rPr>
          <w:rFonts w:ascii="標楷體" w:eastAsia="標楷體" w:hAnsi="標楷體" w:cstheme="minorEastAsia" w:hint="eastAsia"/>
        </w:rPr>
        <w:t>(返程)</w:t>
      </w:r>
      <w:r w:rsidRPr="00D6377D">
        <w:rPr>
          <w:rFonts w:ascii="標楷體" w:eastAsia="標楷體" w:hAnsi="標楷體" w:cstheme="minorEastAsia"/>
        </w:rPr>
        <w:t>：</w:t>
      </w:r>
      <w:r w:rsidRPr="00D6377D">
        <w:rPr>
          <w:rFonts w:ascii="標楷體" w:eastAsia="標楷體" w:hAnsi="標楷體" w:cstheme="minorEastAsia" w:hint="eastAsia"/>
        </w:rPr>
        <w:t>11:00</w:t>
      </w:r>
    </w:p>
    <w:p w:rsidR="00E94FA1" w:rsidRPr="00D6377D" w:rsidRDefault="00E94FA1" w:rsidP="00E94FA1">
      <w:pPr>
        <w:jc w:val="both"/>
        <w:rPr>
          <w:rFonts w:ascii="標楷體" w:eastAsia="標楷體" w:hAnsi="標楷體" w:cs="Times New Roman"/>
          <w:color w:val="000000"/>
          <w:szCs w:val="24"/>
        </w:rPr>
      </w:pPr>
      <w:r>
        <w:rPr>
          <w:rFonts w:ascii="標楷體" w:eastAsia="標楷體" w:hAnsi="標楷體" w:cstheme="minorEastAsia" w:hint="eastAsia"/>
        </w:rPr>
        <w:t xml:space="preserve">　　　　　　　 </w:t>
      </w:r>
      <w:r>
        <w:rPr>
          <w:rFonts w:ascii="標楷體" w:eastAsia="標楷體" w:hAnsi="標楷體" w:cstheme="minorEastAsia"/>
        </w:rPr>
        <w:t xml:space="preserve"> (b)</w:t>
      </w:r>
      <w:r w:rsidRPr="00D6377D">
        <w:rPr>
          <w:rFonts w:ascii="標楷體" w:eastAsia="標楷體" w:hAnsi="標楷體" w:cstheme="minorEastAsia" w:hint="eastAsia"/>
        </w:rPr>
        <w:t>週六</w:t>
      </w:r>
      <w:r>
        <w:rPr>
          <w:rFonts w:ascii="標楷體" w:eastAsia="標楷體" w:hAnsi="標楷體" w:cstheme="minorEastAsia" w:hint="eastAsia"/>
        </w:rPr>
        <w:t>：</w:t>
      </w:r>
      <w:r w:rsidRPr="00D6377D">
        <w:rPr>
          <w:rFonts w:ascii="標楷體" w:eastAsia="標楷體" w:hAnsi="標楷體" w:cstheme="minorEastAsia" w:hint="eastAsia"/>
        </w:rPr>
        <w:t>往縣府(</w:t>
      </w:r>
      <w:proofErr w:type="gramStart"/>
      <w:r w:rsidRPr="00D6377D">
        <w:rPr>
          <w:rFonts w:ascii="標楷體" w:eastAsia="標楷體" w:hAnsi="標楷體" w:cstheme="minorEastAsia" w:hint="eastAsia"/>
        </w:rPr>
        <w:t>往程</w:t>
      </w:r>
      <w:proofErr w:type="gramEnd"/>
      <w:r w:rsidRPr="00D6377D">
        <w:rPr>
          <w:rFonts w:ascii="標楷體" w:eastAsia="標楷體" w:hAnsi="標楷體" w:cstheme="minorEastAsia" w:hint="eastAsia"/>
        </w:rPr>
        <w:t>)</w:t>
      </w:r>
      <w:r w:rsidRPr="00D6377D">
        <w:rPr>
          <w:rFonts w:ascii="標楷體" w:eastAsia="標楷體" w:hAnsi="標楷體" w:cstheme="minorEastAsia"/>
        </w:rPr>
        <w:t>：</w:t>
      </w:r>
      <w:r w:rsidRPr="00D6377D">
        <w:rPr>
          <w:rFonts w:ascii="標楷體" w:eastAsia="標楷體" w:hAnsi="標楷體" w:cstheme="minorEastAsia" w:hint="eastAsia"/>
        </w:rPr>
        <w:t>10</w:t>
      </w:r>
      <w:r w:rsidRPr="00D6377D">
        <w:rPr>
          <w:rFonts w:ascii="標楷體" w:eastAsia="標楷體" w:hAnsi="標楷體" w:cstheme="minorEastAsia"/>
        </w:rPr>
        <w:t>:</w:t>
      </w:r>
      <w:r w:rsidRPr="00D6377D">
        <w:rPr>
          <w:rFonts w:ascii="標楷體" w:eastAsia="標楷體" w:hAnsi="標楷體" w:cstheme="minorEastAsia" w:hint="eastAsia"/>
        </w:rPr>
        <w:t>0</w:t>
      </w:r>
      <w:r w:rsidRPr="00D6377D">
        <w:rPr>
          <w:rFonts w:ascii="標楷體" w:eastAsia="標楷體" w:hAnsi="標楷體" w:cstheme="minorEastAsia"/>
        </w:rPr>
        <w:t>0</w:t>
      </w:r>
      <w:r>
        <w:rPr>
          <w:rFonts w:ascii="標楷體" w:eastAsia="標楷體" w:hAnsi="標楷體" w:cstheme="minorEastAsia" w:hint="eastAsia"/>
        </w:rPr>
        <w:t>、</w:t>
      </w:r>
      <w:proofErr w:type="gramStart"/>
      <w:r w:rsidRPr="00D6377D">
        <w:rPr>
          <w:rFonts w:ascii="標楷體" w:eastAsia="標楷體" w:hAnsi="標楷體" w:cstheme="minorEastAsia" w:hint="eastAsia"/>
        </w:rPr>
        <w:t>往糖狗村</w:t>
      </w:r>
      <w:proofErr w:type="gramEnd"/>
      <w:r w:rsidRPr="00D6377D">
        <w:rPr>
          <w:rFonts w:ascii="標楷體" w:eastAsia="標楷體" w:hAnsi="標楷體" w:cstheme="minorEastAsia" w:hint="eastAsia"/>
        </w:rPr>
        <w:t>(返程)</w:t>
      </w:r>
      <w:r w:rsidRPr="00D6377D">
        <w:rPr>
          <w:rFonts w:ascii="標楷體" w:eastAsia="標楷體" w:hAnsi="標楷體" w:cstheme="minorEastAsia"/>
        </w:rPr>
        <w:t>：</w:t>
      </w:r>
      <w:r w:rsidRPr="00D6377D">
        <w:rPr>
          <w:rFonts w:ascii="標楷體" w:eastAsia="標楷體" w:hAnsi="標楷體" w:cstheme="minorEastAsia" w:hint="eastAsia"/>
        </w:rPr>
        <w:t>13:00</w:t>
      </w:r>
    </w:p>
    <w:p w:rsidR="00E94FA1" w:rsidRDefault="00E94FA1" w:rsidP="00E94FA1">
      <w:pPr>
        <w:pStyle w:val="a3"/>
        <w:ind w:leftChars="0" w:left="1440" w:firstLineChars="100" w:firstLine="240"/>
        <w:jc w:val="both"/>
        <w:rPr>
          <w:rFonts w:ascii="標楷體" w:eastAsia="標楷體" w:hAnsi="標楷體" w:cs="Times New Roman"/>
          <w:color w:val="000000"/>
          <w:szCs w:val="24"/>
        </w:rPr>
      </w:pPr>
      <w:r>
        <w:rPr>
          <w:rFonts w:ascii="標楷體" w:eastAsia="標楷體" w:hAnsi="標楷體" w:cs="Times New Roman" w:hint="eastAsia"/>
          <w:color w:val="000000"/>
          <w:szCs w:val="24"/>
        </w:rPr>
        <w:t>b</w:t>
      </w:r>
      <w:r>
        <w:rPr>
          <w:rFonts w:ascii="標楷體" w:eastAsia="標楷體" w:hAnsi="標楷體" w:cs="Times New Roman"/>
          <w:color w:val="000000"/>
          <w:szCs w:val="24"/>
        </w:rPr>
        <w:t>.</w:t>
      </w:r>
      <w:r>
        <w:rPr>
          <w:rFonts w:ascii="標楷體" w:eastAsia="標楷體" w:hAnsi="標楷體" w:cs="Times New Roman" w:hint="eastAsia"/>
          <w:color w:val="000000"/>
          <w:szCs w:val="24"/>
        </w:rPr>
        <w:t>預約班次：每日2班。</w:t>
      </w:r>
    </w:p>
    <w:p w:rsidR="00E94FA1" w:rsidRDefault="00E94FA1" w:rsidP="00E94FA1">
      <w:pPr>
        <w:jc w:val="both"/>
        <w:rPr>
          <w:rFonts w:ascii="標楷體" w:eastAsia="標楷體" w:hAnsi="標楷體" w:cs="Times New Roman"/>
          <w:color w:val="000000"/>
          <w:szCs w:val="24"/>
        </w:rPr>
      </w:pPr>
      <w:r>
        <w:rPr>
          <w:rFonts w:ascii="標楷體" w:eastAsia="標楷體" w:hAnsi="標楷體" w:cs="Times New Roman" w:hint="eastAsia"/>
          <w:color w:val="000000"/>
          <w:szCs w:val="24"/>
        </w:rPr>
        <w:t xml:space="preserve"> </w:t>
      </w:r>
      <w:r>
        <w:rPr>
          <w:rFonts w:ascii="標楷體" w:eastAsia="標楷體" w:hAnsi="標楷體" w:cs="Times New Roman"/>
          <w:color w:val="000000"/>
          <w:szCs w:val="24"/>
        </w:rPr>
        <w:t xml:space="preserve">           </w:t>
      </w:r>
      <w:r>
        <w:rPr>
          <w:rFonts w:ascii="標楷體" w:eastAsia="標楷體" w:hAnsi="標楷體" w:cs="Times New Roman" w:hint="eastAsia"/>
          <w:color w:val="000000"/>
          <w:szCs w:val="24"/>
        </w:rPr>
        <w:t>B.幸福巴士2號：</w:t>
      </w:r>
    </w:p>
    <w:p w:rsidR="00E94FA1" w:rsidRDefault="00E94FA1" w:rsidP="00E94FA1">
      <w:pPr>
        <w:ind w:leftChars="100" w:left="240"/>
        <w:jc w:val="both"/>
        <w:rPr>
          <w:rFonts w:ascii="標楷體" w:eastAsia="標楷體" w:hAnsi="標楷體" w:cs="Times New Roman"/>
          <w:color w:val="000000"/>
        </w:rPr>
      </w:pPr>
      <w:r>
        <w:rPr>
          <w:rFonts w:ascii="標楷體" w:eastAsia="標楷體" w:hAnsi="標楷體" w:cs="Times New Roman" w:hint="eastAsia"/>
          <w:color w:val="000000"/>
        </w:rPr>
        <w:t xml:space="preserve">　　　　　　</w:t>
      </w:r>
      <w:r w:rsidRPr="00F75DB4">
        <w:rPr>
          <w:rFonts w:ascii="標楷體" w:eastAsia="標楷體" w:hAnsi="標楷體" w:cs="Times New Roman" w:hint="eastAsia"/>
          <w:color w:val="000000"/>
        </w:rPr>
        <w:t>a</w:t>
      </w:r>
      <w:r w:rsidRPr="00F75DB4">
        <w:rPr>
          <w:rFonts w:ascii="標楷體" w:eastAsia="標楷體" w:hAnsi="標楷體" w:cs="Times New Roman"/>
          <w:color w:val="000000"/>
        </w:rPr>
        <w:t>.</w:t>
      </w:r>
      <w:r>
        <w:rPr>
          <w:rFonts w:ascii="標楷體" w:eastAsia="標楷體" w:hAnsi="標楷體" w:cs="Times New Roman" w:hint="eastAsia"/>
          <w:color w:val="000000"/>
        </w:rPr>
        <w:t>固定班次</w:t>
      </w:r>
    </w:p>
    <w:p w:rsidR="00E94FA1" w:rsidRPr="00F75DB4" w:rsidRDefault="00E94FA1" w:rsidP="00E94FA1">
      <w:pPr>
        <w:ind w:leftChars="100" w:left="240"/>
        <w:jc w:val="both"/>
        <w:rPr>
          <w:rFonts w:ascii="標楷體" w:eastAsia="標楷體" w:hAnsi="標楷體" w:cstheme="minorEastAsia"/>
        </w:rPr>
      </w:pPr>
      <w:r>
        <w:rPr>
          <w:rFonts w:ascii="標楷體" w:eastAsia="標楷體" w:hAnsi="標楷體" w:cs="Times New Roman" w:hint="eastAsia"/>
          <w:color w:val="000000"/>
        </w:rPr>
        <w:t xml:space="preserve">　　　　　　　(a)</w:t>
      </w:r>
      <w:r w:rsidRPr="00F75DB4">
        <w:rPr>
          <w:rFonts w:ascii="標楷體" w:eastAsia="標楷體" w:hAnsi="標楷體" w:hint="eastAsia"/>
          <w:color w:val="000000" w:themeColor="text1"/>
          <w:szCs w:val="24"/>
        </w:rPr>
        <w:t>週一、週三</w:t>
      </w:r>
      <w:r w:rsidRPr="00F75DB4">
        <w:rPr>
          <w:rFonts w:ascii="標楷體" w:eastAsia="標楷體" w:hAnsi="標楷體" w:hint="eastAsia"/>
          <w:color w:val="000000" w:themeColor="text1"/>
        </w:rPr>
        <w:t>：</w:t>
      </w:r>
      <w:r w:rsidRPr="00F75DB4">
        <w:rPr>
          <w:rFonts w:ascii="標楷體" w:eastAsia="標楷體" w:hAnsi="標楷體" w:cstheme="minorEastAsia" w:hint="eastAsia"/>
        </w:rPr>
        <w:t>往縣府(</w:t>
      </w:r>
      <w:proofErr w:type="gramStart"/>
      <w:r w:rsidRPr="00F75DB4">
        <w:rPr>
          <w:rFonts w:ascii="標楷體" w:eastAsia="標楷體" w:hAnsi="標楷體" w:cstheme="minorEastAsia" w:hint="eastAsia"/>
        </w:rPr>
        <w:t>往程</w:t>
      </w:r>
      <w:proofErr w:type="gramEnd"/>
      <w:r w:rsidRPr="00F75DB4">
        <w:rPr>
          <w:rFonts w:ascii="標楷體" w:eastAsia="標楷體" w:hAnsi="標楷體" w:cstheme="minorEastAsia" w:hint="eastAsia"/>
        </w:rPr>
        <w:t>)</w:t>
      </w:r>
      <w:r w:rsidRPr="00F75DB4">
        <w:rPr>
          <w:rFonts w:ascii="標楷體" w:eastAsia="標楷體" w:hAnsi="標楷體" w:cstheme="minorEastAsia"/>
        </w:rPr>
        <w:t>：</w:t>
      </w:r>
      <w:r w:rsidRPr="00F75DB4">
        <w:rPr>
          <w:rFonts w:ascii="標楷體" w:eastAsia="標楷體" w:hAnsi="標楷體" w:cstheme="minorEastAsia" w:hint="eastAsia"/>
        </w:rPr>
        <w:t>08</w:t>
      </w:r>
      <w:r w:rsidRPr="00F75DB4">
        <w:rPr>
          <w:rFonts w:ascii="標楷體" w:eastAsia="標楷體" w:hAnsi="標楷體" w:cstheme="minorEastAsia"/>
        </w:rPr>
        <w:t>:</w:t>
      </w:r>
      <w:r w:rsidRPr="00F75DB4">
        <w:rPr>
          <w:rFonts w:ascii="標楷體" w:eastAsia="標楷體" w:hAnsi="標楷體" w:cstheme="minorEastAsia" w:hint="eastAsia"/>
        </w:rPr>
        <w:t>3</w:t>
      </w:r>
      <w:r w:rsidRPr="00F75DB4">
        <w:rPr>
          <w:rFonts w:ascii="標楷體" w:eastAsia="標楷體" w:hAnsi="標楷體" w:cstheme="minorEastAsia"/>
        </w:rPr>
        <w:t>0</w:t>
      </w:r>
      <w:r>
        <w:rPr>
          <w:rFonts w:ascii="標楷體" w:eastAsia="標楷體" w:hAnsi="標楷體" w:cstheme="minorEastAsia" w:hint="eastAsia"/>
        </w:rPr>
        <w:t>、</w:t>
      </w:r>
      <w:r w:rsidRPr="00F75DB4">
        <w:rPr>
          <w:rFonts w:ascii="標楷體" w:eastAsia="標楷體" w:hAnsi="標楷體" w:cstheme="minorEastAsia" w:hint="eastAsia"/>
        </w:rPr>
        <w:t>往小半山(返程)</w:t>
      </w:r>
      <w:r w:rsidRPr="00F75DB4">
        <w:rPr>
          <w:rFonts w:ascii="標楷體" w:eastAsia="標楷體" w:hAnsi="標楷體" w:cstheme="minorEastAsia"/>
        </w:rPr>
        <w:t>：</w:t>
      </w:r>
      <w:r w:rsidRPr="00F75DB4">
        <w:rPr>
          <w:rFonts w:ascii="標楷體" w:eastAsia="標楷體" w:hAnsi="標楷體" w:cstheme="minorEastAsia" w:hint="eastAsia"/>
        </w:rPr>
        <w:t>1</w:t>
      </w:r>
      <w:r w:rsidRPr="00F75DB4">
        <w:rPr>
          <w:rFonts w:ascii="標楷體" w:eastAsia="標楷體" w:hAnsi="標楷體" w:cstheme="minorEastAsia"/>
        </w:rPr>
        <w:t>1</w:t>
      </w:r>
      <w:r w:rsidRPr="00F75DB4">
        <w:rPr>
          <w:rFonts w:ascii="標楷體" w:eastAsia="標楷體" w:hAnsi="標楷體" w:cstheme="minorEastAsia" w:hint="eastAsia"/>
        </w:rPr>
        <w:t>:30</w:t>
      </w:r>
    </w:p>
    <w:p w:rsidR="00E94FA1" w:rsidRPr="00F75DB4" w:rsidRDefault="00E94FA1" w:rsidP="00E94FA1">
      <w:pPr>
        <w:jc w:val="both"/>
        <w:rPr>
          <w:rFonts w:ascii="標楷體" w:eastAsia="標楷體" w:hAnsi="標楷體" w:cstheme="minorEastAsia"/>
        </w:rPr>
      </w:pPr>
      <w:r>
        <w:rPr>
          <w:rFonts w:ascii="標楷體" w:eastAsia="標楷體" w:hAnsi="標楷體" w:cstheme="minorEastAsia" w:hint="eastAsia"/>
        </w:rPr>
        <w:t xml:space="preserve">　　　　　　　</w:t>
      </w:r>
      <w:r>
        <w:rPr>
          <w:rFonts w:ascii="標楷體" w:eastAsia="標楷體" w:hAnsi="標楷體" w:cstheme="minorEastAsia"/>
        </w:rPr>
        <w:t xml:space="preserve">  (b)</w:t>
      </w:r>
      <w:r w:rsidRPr="00F75DB4">
        <w:rPr>
          <w:rFonts w:ascii="標楷體" w:eastAsia="標楷體" w:hAnsi="標楷體" w:cstheme="minorEastAsia" w:hint="eastAsia"/>
        </w:rPr>
        <w:t>週六</w:t>
      </w:r>
      <w:r>
        <w:rPr>
          <w:rFonts w:ascii="標楷體" w:eastAsia="標楷體" w:hAnsi="標楷體" w:cstheme="minorEastAsia" w:hint="eastAsia"/>
        </w:rPr>
        <w:t>：</w:t>
      </w:r>
      <w:r w:rsidRPr="00F75DB4">
        <w:rPr>
          <w:rFonts w:ascii="標楷體" w:eastAsia="標楷體" w:hAnsi="標楷體" w:cstheme="minorEastAsia" w:hint="eastAsia"/>
        </w:rPr>
        <w:t>往縣府(</w:t>
      </w:r>
      <w:proofErr w:type="gramStart"/>
      <w:r w:rsidRPr="00F75DB4">
        <w:rPr>
          <w:rFonts w:ascii="標楷體" w:eastAsia="標楷體" w:hAnsi="標楷體" w:cstheme="minorEastAsia" w:hint="eastAsia"/>
        </w:rPr>
        <w:t>往程</w:t>
      </w:r>
      <w:proofErr w:type="gramEnd"/>
      <w:r w:rsidRPr="00F75DB4">
        <w:rPr>
          <w:rFonts w:ascii="標楷體" w:eastAsia="標楷體" w:hAnsi="標楷體" w:cstheme="minorEastAsia" w:hint="eastAsia"/>
        </w:rPr>
        <w:t>)</w:t>
      </w:r>
      <w:r w:rsidRPr="00F75DB4">
        <w:rPr>
          <w:rFonts w:ascii="標楷體" w:eastAsia="標楷體" w:hAnsi="標楷體" w:cstheme="minorEastAsia"/>
        </w:rPr>
        <w:t>：</w:t>
      </w:r>
      <w:r w:rsidRPr="00F75DB4">
        <w:rPr>
          <w:rFonts w:ascii="標楷體" w:eastAsia="標楷體" w:hAnsi="標楷體" w:cstheme="minorEastAsia" w:hint="eastAsia"/>
        </w:rPr>
        <w:t>08:30</w:t>
      </w:r>
    </w:p>
    <w:p w:rsidR="00E94FA1" w:rsidRPr="00F75DB4" w:rsidRDefault="00E94FA1" w:rsidP="00E94FA1">
      <w:pPr>
        <w:ind w:firstLineChars="700" w:firstLine="1680"/>
        <w:jc w:val="both"/>
        <w:rPr>
          <w:rFonts w:ascii="標楷體" w:eastAsia="標楷體" w:hAnsi="標楷體" w:cs="Times New Roman"/>
          <w:color w:val="000000"/>
          <w:szCs w:val="24"/>
        </w:rPr>
      </w:pPr>
      <w:r>
        <w:rPr>
          <w:rFonts w:ascii="標楷體" w:eastAsia="標楷體" w:hAnsi="標楷體" w:cs="Times New Roman" w:hint="eastAsia"/>
          <w:color w:val="000000"/>
          <w:szCs w:val="24"/>
        </w:rPr>
        <w:t>b</w:t>
      </w:r>
      <w:r>
        <w:rPr>
          <w:rFonts w:ascii="標楷體" w:eastAsia="標楷體" w:hAnsi="標楷體" w:cs="Times New Roman"/>
          <w:color w:val="000000"/>
          <w:szCs w:val="24"/>
        </w:rPr>
        <w:t>.</w:t>
      </w:r>
      <w:r>
        <w:rPr>
          <w:rFonts w:ascii="標楷體" w:eastAsia="標楷體" w:hAnsi="標楷體" w:cs="Times New Roman" w:hint="eastAsia"/>
          <w:color w:val="000000"/>
          <w:szCs w:val="24"/>
        </w:rPr>
        <w:t>預約班次：每日2班。</w:t>
      </w:r>
    </w:p>
    <w:p w:rsidR="00E94FA1" w:rsidRPr="004B5FA7" w:rsidRDefault="00E94FA1" w:rsidP="00E94FA1">
      <w:pPr>
        <w:pStyle w:val="a3"/>
        <w:numPr>
          <w:ilvl w:val="0"/>
          <w:numId w:val="41"/>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預約服務時間：每周一~五</w:t>
      </w:r>
      <w:proofErr w:type="gramStart"/>
      <w:r w:rsidRPr="004B5FA7">
        <w:rPr>
          <w:rFonts w:ascii="標楷體" w:eastAsia="標楷體" w:hAnsi="標楷體" w:cs="Times New Roman"/>
          <w:color w:val="000000"/>
          <w:szCs w:val="24"/>
        </w:rPr>
        <w:t>08</w:t>
      </w:r>
      <w:proofErr w:type="gramEnd"/>
      <w:r w:rsidRPr="004B5FA7">
        <w:rPr>
          <w:rFonts w:ascii="標楷體" w:eastAsia="標楷體" w:hAnsi="標楷體" w:cs="Times New Roman"/>
          <w:color w:val="000000"/>
          <w:szCs w:val="24"/>
        </w:rPr>
        <w:t>：30~17：00由營運服務中心專員辦理，並使用媒合管理平台進行服務預約。如於營運時間前日預約人數滿2人</w:t>
      </w:r>
      <w:proofErr w:type="gramStart"/>
      <w:r w:rsidRPr="004B5FA7">
        <w:rPr>
          <w:rFonts w:ascii="標楷體" w:eastAsia="標楷體" w:hAnsi="標楷體" w:cs="Times New Roman"/>
          <w:color w:val="000000"/>
          <w:szCs w:val="24"/>
        </w:rPr>
        <w:t>以上始達發車</w:t>
      </w:r>
      <w:proofErr w:type="gramEnd"/>
      <w:r w:rsidRPr="004B5FA7">
        <w:rPr>
          <w:rFonts w:ascii="標楷體" w:eastAsia="標楷體" w:hAnsi="標楷體" w:cs="Times New Roman"/>
          <w:color w:val="000000"/>
          <w:szCs w:val="24"/>
        </w:rPr>
        <w:t xml:space="preserve">條件。 </w:t>
      </w:r>
    </w:p>
    <w:p w:rsidR="00E94FA1" w:rsidRPr="004B5FA7" w:rsidRDefault="00E94FA1" w:rsidP="00E94FA1">
      <w:pPr>
        <w:pStyle w:val="a3"/>
        <w:numPr>
          <w:ilvl w:val="0"/>
          <w:numId w:val="39"/>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服務範圍</w:t>
      </w:r>
    </w:p>
    <w:p w:rsidR="00E94FA1" w:rsidRPr="004B5FA7" w:rsidRDefault="00E94FA1" w:rsidP="00E94FA1">
      <w:pPr>
        <w:pStyle w:val="a3"/>
        <w:numPr>
          <w:ilvl w:val="0"/>
          <w:numId w:val="42"/>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 xml:space="preserve">服務站點可由業者自行規劃，以具公共性的據點為主 </w:t>
      </w:r>
    </w:p>
    <w:p w:rsidR="00E94FA1" w:rsidRPr="004B5FA7" w:rsidRDefault="00E94FA1" w:rsidP="00E94FA1">
      <w:pPr>
        <w:pStyle w:val="a3"/>
        <w:numPr>
          <w:ilvl w:val="0"/>
          <w:numId w:val="42"/>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本服務範圍內之</w:t>
      </w:r>
      <w:proofErr w:type="gramStart"/>
      <w:r w:rsidRPr="004B5FA7">
        <w:rPr>
          <w:rFonts w:ascii="標楷體" w:eastAsia="標楷體" w:hAnsi="標楷體" w:cs="Times New Roman"/>
          <w:color w:val="000000"/>
          <w:szCs w:val="24"/>
        </w:rPr>
        <w:t>起迄</w:t>
      </w:r>
      <w:proofErr w:type="gramEnd"/>
      <w:r w:rsidRPr="004B5FA7">
        <w:rPr>
          <w:rFonts w:ascii="標楷體" w:eastAsia="標楷體" w:hAnsi="標楷體" w:cs="Times New Roman"/>
          <w:color w:val="000000"/>
          <w:szCs w:val="24"/>
        </w:rPr>
        <w:t>規劃原則，提供點對點預約接送服務，</w:t>
      </w:r>
      <w:proofErr w:type="gramStart"/>
      <w:r w:rsidRPr="004B5FA7">
        <w:rPr>
          <w:rFonts w:ascii="標楷體" w:eastAsia="標楷體" w:hAnsi="標楷體" w:cs="Times New Roman"/>
          <w:color w:val="000000"/>
          <w:szCs w:val="24"/>
        </w:rPr>
        <w:t>起迄</w:t>
      </w:r>
      <w:proofErr w:type="gramEnd"/>
      <w:r w:rsidRPr="004B5FA7">
        <w:rPr>
          <w:rFonts w:ascii="標楷體" w:eastAsia="標楷體" w:hAnsi="標楷體" w:cs="Times New Roman"/>
          <w:color w:val="000000"/>
          <w:szCs w:val="24"/>
        </w:rPr>
        <w:t xml:space="preserve">路線皆發生在服務範圍內，彈性延伸路線得由業者自行規劃並詳載於營運計畫書內，以服務沿線相關聚落或部落居民。 </w:t>
      </w:r>
    </w:p>
    <w:p w:rsidR="00E94FA1" w:rsidRPr="004B5FA7" w:rsidRDefault="00E94FA1" w:rsidP="00E94FA1">
      <w:pPr>
        <w:pStyle w:val="a3"/>
        <w:numPr>
          <w:ilvl w:val="0"/>
          <w:numId w:val="42"/>
        </w:numPr>
        <w:ind w:leftChars="0"/>
        <w:jc w:val="both"/>
        <w:rPr>
          <w:rFonts w:ascii="標楷體" w:eastAsia="標楷體" w:hAnsi="標楷體" w:cs="Times New Roman"/>
        </w:rPr>
      </w:pPr>
      <w:r w:rsidRPr="004B5FA7">
        <w:rPr>
          <w:rFonts w:ascii="標楷體" w:eastAsia="標楷體" w:hAnsi="標楷體" w:cs="Times New Roman" w:hint="eastAsia"/>
          <w:color w:val="ED0000"/>
          <w:szCs w:val="24"/>
        </w:rPr>
        <w:t>業者於實際營運時，得配合當地需求，隨時檢討營運範圍之調整，惟調整之</w:t>
      </w:r>
      <w:proofErr w:type="gramStart"/>
      <w:r w:rsidRPr="004B5FA7">
        <w:rPr>
          <w:rFonts w:ascii="標楷體" w:eastAsia="標楷體" w:hAnsi="標楷體" w:cs="Times New Roman" w:hint="eastAsia"/>
          <w:color w:val="ED0000"/>
          <w:szCs w:val="24"/>
        </w:rPr>
        <w:t>里程數需符合</w:t>
      </w:r>
      <w:proofErr w:type="gramEnd"/>
      <w:r w:rsidRPr="004B5FA7">
        <w:rPr>
          <w:rFonts w:ascii="標楷體" w:eastAsia="標楷體" w:hAnsi="標楷體" w:cs="Times New Roman" w:hint="eastAsia"/>
          <w:color w:val="ED0000"/>
          <w:szCs w:val="24"/>
        </w:rPr>
        <w:t>「南投縣轄市區公車路線營運審核原則」相關規定辦理。</w:t>
      </w:r>
    </w:p>
    <w:p w:rsidR="00E94FA1" w:rsidRPr="004B5FA7" w:rsidRDefault="00E94FA1" w:rsidP="00E94FA1">
      <w:pPr>
        <w:pStyle w:val="a3"/>
        <w:numPr>
          <w:ilvl w:val="0"/>
          <w:numId w:val="42"/>
        </w:numPr>
        <w:ind w:leftChars="0"/>
        <w:jc w:val="both"/>
        <w:rPr>
          <w:rFonts w:ascii="標楷體" w:eastAsia="標楷體" w:hAnsi="標楷體" w:cs="Times New Roman"/>
        </w:rPr>
      </w:pPr>
      <w:r w:rsidRPr="004B5FA7">
        <w:rPr>
          <w:rFonts w:ascii="標楷體" w:eastAsia="標楷體" w:hAnsi="標楷體" w:cs="Times New Roman"/>
          <w:color w:val="000000"/>
          <w:szCs w:val="24"/>
        </w:rPr>
        <w:t>提供無公車客運行經之地區或前後一小時內無服務班次之時段之接送服務，並配合公路客運及台灣好行進行轉乘及接駁</w:t>
      </w:r>
      <w:r w:rsidRPr="004B5FA7">
        <w:rPr>
          <w:rFonts w:ascii="標楷體" w:eastAsia="標楷體" w:hAnsi="標楷體" w:cs="Times New Roman" w:hint="eastAsia"/>
          <w:color w:val="000000"/>
          <w:szCs w:val="24"/>
        </w:rPr>
        <w:t>。</w:t>
      </w:r>
    </w:p>
    <w:p w:rsidR="00E94FA1" w:rsidRPr="004B5FA7" w:rsidRDefault="00E94FA1" w:rsidP="00E94FA1">
      <w:pPr>
        <w:pStyle w:val="a3"/>
        <w:numPr>
          <w:ilvl w:val="0"/>
          <w:numId w:val="39"/>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預約機制：以電話或網路方式預約，至少須於發車前1日進行預約(依據與營運單位協議訂定)，每班次預約人數至少為2人。</w:t>
      </w:r>
    </w:p>
    <w:p w:rsidR="00E94FA1" w:rsidRPr="004B5FA7" w:rsidRDefault="00E94FA1" w:rsidP="00E94FA1">
      <w:pPr>
        <w:pStyle w:val="a3"/>
        <w:numPr>
          <w:ilvl w:val="0"/>
          <w:numId w:val="39"/>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服務車輛：以5~9人座之小型車。</w:t>
      </w:r>
    </w:p>
    <w:p w:rsidR="00E94FA1" w:rsidRPr="004B5FA7" w:rsidRDefault="00E94FA1" w:rsidP="00E94FA1">
      <w:pPr>
        <w:pStyle w:val="a3"/>
        <w:numPr>
          <w:ilvl w:val="0"/>
          <w:numId w:val="39"/>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收費機制：</w:t>
      </w:r>
    </w:p>
    <w:p w:rsidR="00E94FA1" w:rsidRPr="004B5FA7" w:rsidRDefault="00E94FA1" w:rsidP="00E94FA1">
      <w:pPr>
        <w:pStyle w:val="a3"/>
        <w:numPr>
          <w:ilvl w:val="0"/>
          <w:numId w:val="43"/>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乘車需持電子票證刷卡搭乘。</w:t>
      </w:r>
    </w:p>
    <w:p w:rsidR="00E94FA1" w:rsidRPr="004B5FA7" w:rsidRDefault="00E94FA1" w:rsidP="00E94FA1">
      <w:pPr>
        <w:pStyle w:val="a3"/>
        <w:numPr>
          <w:ilvl w:val="0"/>
          <w:numId w:val="43"/>
        </w:numPr>
        <w:ind w:leftChars="0"/>
        <w:jc w:val="both"/>
        <w:rPr>
          <w:rFonts w:ascii="標楷體" w:eastAsia="標楷體" w:hAnsi="標楷體" w:cs="Times New Roman"/>
          <w:color w:val="000000"/>
          <w:szCs w:val="24"/>
        </w:rPr>
      </w:pPr>
      <w:r w:rsidRPr="004B5FA7">
        <w:rPr>
          <w:rFonts w:ascii="標楷體" w:eastAsia="標楷體" w:hAnsi="標楷體" w:cs="Times New Roman"/>
          <w:color w:val="000000"/>
          <w:szCs w:val="24"/>
        </w:rPr>
        <w:t>票價：</w:t>
      </w:r>
      <w:proofErr w:type="gramStart"/>
      <w:r w:rsidRPr="004B5FA7">
        <w:rPr>
          <w:rFonts w:ascii="標楷體" w:eastAsia="標楷體" w:hAnsi="標楷體" w:cs="Times New Roman" w:hint="eastAsia"/>
          <w:color w:val="000000"/>
          <w:szCs w:val="24"/>
        </w:rPr>
        <w:t>採段次</w:t>
      </w:r>
      <w:proofErr w:type="gramEnd"/>
      <w:r w:rsidRPr="004B5FA7">
        <w:rPr>
          <w:rFonts w:ascii="標楷體" w:eastAsia="標楷體" w:hAnsi="標楷體" w:cs="Times New Roman" w:hint="eastAsia"/>
          <w:color w:val="000000"/>
          <w:szCs w:val="24"/>
        </w:rPr>
        <w:t>收費，以8公里作為</w:t>
      </w:r>
      <w:proofErr w:type="gramStart"/>
      <w:r w:rsidRPr="004B5FA7">
        <w:rPr>
          <w:rFonts w:ascii="標楷體" w:eastAsia="標楷體" w:hAnsi="標楷體" w:cs="Times New Roman" w:hint="eastAsia"/>
          <w:color w:val="000000"/>
          <w:szCs w:val="24"/>
        </w:rPr>
        <w:t>里程段次基礎</w:t>
      </w:r>
      <w:proofErr w:type="gramEnd"/>
      <w:r w:rsidRPr="004B5FA7">
        <w:rPr>
          <w:rFonts w:ascii="標楷體" w:eastAsia="標楷體" w:hAnsi="標楷體" w:cs="Times New Roman" w:hint="eastAsia"/>
          <w:color w:val="000000"/>
          <w:szCs w:val="24"/>
        </w:rPr>
        <w:t>，超過8公里以上收二段票，最多計算至三段票。一段票以全票25元，半票13元為</w:t>
      </w:r>
      <w:r w:rsidRPr="004B5FA7">
        <w:rPr>
          <w:rFonts w:ascii="標楷體" w:eastAsia="標楷體" w:hAnsi="標楷體" w:cs="Times New Roman" w:hint="eastAsia"/>
          <w:color w:val="000000"/>
          <w:szCs w:val="24"/>
        </w:rPr>
        <w:lastRenderedPageBreak/>
        <w:t>收費基準</w:t>
      </w:r>
      <w:bookmarkStart w:id="0" w:name="_Hlk198806089"/>
      <w:r w:rsidRPr="004B5FA7">
        <w:rPr>
          <w:rFonts w:ascii="標楷體" w:eastAsia="標楷體" w:hAnsi="標楷體" w:cs="Times New Roman" w:hint="eastAsia"/>
          <w:color w:val="000000"/>
          <w:szCs w:val="24"/>
        </w:rPr>
        <w:t>，並納入南投縣敬老愛心卡。</w:t>
      </w:r>
      <w:bookmarkEnd w:id="0"/>
    </w:p>
    <w:p w:rsidR="00E94FA1" w:rsidRPr="00E94FA1" w:rsidRDefault="00E94FA1" w:rsidP="00E94FA1">
      <w:pPr>
        <w:pStyle w:val="FCU-"/>
        <w:ind w:firstLineChars="200" w:firstLine="480"/>
        <w:jc w:val="left"/>
        <w:rPr>
          <w:rFonts w:ascii="標楷體" w:hAnsi="標楷體"/>
          <w:color w:val="000000"/>
          <w:sz w:val="24"/>
          <w:szCs w:val="24"/>
        </w:rPr>
      </w:pPr>
      <w:r w:rsidRPr="00E94FA1">
        <w:rPr>
          <w:rFonts w:ascii="標楷體" w:hAnsi="標楷體" w:hint="eastAsia"/>
          <w:color w:val="000000"/>
          <w:sz w:val="24"/>
          <w:szCs w:val="24"/>
        </w:rPr>
        <w:t>未來有調整票價、新加入票證或實施票價轉乘優惠，業者亦需隨時配合將系統新增或更新，車上電子票證或電子支付等相關設備費、通訊費、維修費、</w:t>
      </w:r>
      <w:proofErr w:type="gramStart"/>
      <w:r w:rsidRPr="00E94FA1">
        <w:rPr>
          <w:rFonts w:ascii="標楷體" w:hAnsi="標楷體" w:hint="eastAsia"/>
          <w:color w:val="000000"/>
          <w:sz w:val="24"/>
          <w:szCs w:val="24"/>
        </w:rPr>
        <w:t>清分費</w:t>
      </w:r>
      <w:proofErr w:type="gramEnd"/>
      <w:r w:rsidRPr="00E94FA1">
        <w:rPr>
          <w:rFonts w:ascii="標楷體" w:hAnsi="標楷體" w:hint="eastAsia"/>
          <w:color w:val="000000"/>
          <w:sz w:val="24"/>
          <w:szCs w:val="24"/>
        </w:rPr>
        <w:t>、乘客退費…</w:t>
      </w:r>
      <w:proofErr w:type="gramStart"/>
      <w:r w:rsidRPr="00E94FA1">
        <w:rPr>
          <w:rFonts w:ascii="標楷體" w:hAnsi="標楷體" w:hint="eastAsia"/>
          <w:color w:val="000000"/>
          <w:sz w:val="24"/>
          <w:szCs w:val="24"/>
        </w:rPr>
        <w:t>等概由</w:t>
      </w:r>
      <w:proofErr w:type="gramEnd"/>
      <w:r w:rsidRPr="00E94FA1">
        <w:rPr>
          <w:rFonts w:ascii="標楷體" w:hAnsi="標楷體" w:hint="eastAsia"/>
          <w:color w:val="000000"/>
          <w:sz w:val="24"/>
          <w:szCs w:val="24"/>
        </w:rPr>
        <w:t>業者負擔。</w:t>
      </w:r>
    </w:p>
    <w:p w:rsidR="00E94FA1" w:rsidRPr="00E94FA1" w:rsidRDefault="00E94FA1" w:rsidP="009812EA">
      <w:pPr>
        <w:pStyle w:val="FCU-"/>
        <w:rPr>
          <w:rFonts w:ascii="標楷體" w:hAnsi="標楷體"/>
          <w:color w:val="000000"/>
          <w:sz w:val="24"/>
          <w:szCs w:val="24"/>
        </w:rPr>
      </w:pPr>
    </w:p>
    <w:p w:rsidR="000E7718" w:rsidRPr="00E94FA1" w:rsidRDefault="000E7718" w:rsidP="00EF1C66">
      <w:pPr>
        <w:rPr>
          <w:rFonts w:ascii="標楷體" w:eastAsia="標楷體" w:hAnsi="標楷體" w:cs="Times New Roman" w:hint="eastAsia"/>
          <w:color w:val="000000"/>
          <w:szCs w:val="24"/>
        </w:rPr>
        <w:sectPr w:rsidR="000E7718" w:rsidRPr="00E94FA1">
          <w:pgSz w:w="11906" w:h="16838"/>
          <w:pgMar w:top="1440" w:right="1800" w:bottom="1440" w:left="1800" w:header="851" w:footer="992" w:gutter="0"/>
          <w:cols w:space="425"/>
          <w:docGrid w:type="lines" w:linePitch="360"/>
        </w:sectPr>
      </w:pPr>
    </w:p>
    <w:p w:rsidR="00FD6FD6" w:rsidRPr="007A5250" w:rsidRDefault="00C64617" w:rsidP="007A5250">
      <w:pPr>
        <w:jc w:val="center"/>
        <w:rPr>
          <w:rFonts w:ascii="Times New Roman" w:eastAsia="標楷體" w:hAnsi="Times New Roman" w:cs="Times New Roman"/>
          <w:b/>
          <w:sz w:val="36"/>
          <w:szCs w:val="36"/>
        </w:rPr>
      </w:pPr>
      <w:r>
        <w:rPr>
          <w:rFonts w:ascii="Times New Roman" w:eastAsia="標楷體" w:hAnsi="Times New Roman" w:cs="Times New Roman" w:hint="eastAsia"/>
          <w:b/>
          <w:color w:val="000000" w:themeColor="text1"/>
          <w:sz w:val="36"/>
          <w:szCs w:val="36"/>
        </w:rPr>
        <w:lastRenderedPageBreak/>
        <w:t>附件</w:t>
      </w:r>
      <w:r w:rsidR="00EF1C66">
        <w:rPr>
          <w:rFonts w:ascii="Times New Roman" w:eastAsia="標楷體" w:hAnsi="Times New Roman" w:cs="Times New Roman" w:hint="eastAsia"/>
          <w:b/>
          <w:color w:val="000000" w:themeColor="text1"/>
          <w:sz w:val="36"/>
          <w:szCs w:val="36"/>
        </w:rPr>
        <w:t>二</w:t>
      </w:r>
      <w:r>
        <w:rPr>
          <w:rFonts w:ascii="Times New Roman" w:eastAsia="標楷體" w:hAnsi="Times New Roman" w:cs="Times New Roman" w:hint="eastAsia"/>
          <w:b/>
          <w:color w:val="000000" w:themeColor="text1"/>
          <w:sz w:val="36"/>
          <w:szCs w:val="36"/>
        </w:rPr>
        <w:t>、</w:t>
      </w:r>
      <w:r w:rsidR="007A5250" w:rsidRPr="007A5250">
        <w:rPr>
          <w:rFonts w:ascii="Times New Roman" w:eastAsia="標楷體" w:hAnsi="Times New Roman" w:cs="Times New Roman" w:hint="eastAsia"/>
          <w:b/>
          <w:color w:val="000000" w:themeColor="text1"/>
          <w:sz w:val="36"/>
          <w:szCs w:val="36"/>
        </w:rPr>
        <w:t>南投縣</w:t>
      </w:r>
      <w:r w:rsidR="006F01C6">
        <w:rPr>
          <w:rFonts w:ascii="Times New Roman" w:eastAsia="標楷體" w:hAnsi="Times New Roman" w:cs="Times New Roman"/>
          <w:b/>
          <w:sz w:val="36"/>
          <w:szCs w:val="36"/>
        </w:rPr>
        <w:t>【</w:t>
      </w:r>
      <w:r w:rsidR="00E94FA1" w:rsidRPr="00F5117B">
        <w:rPr>
          <w:rFonts w:ascii="標楷體" w:eastAsia="標楷體" w:hAnsi="標楷體" w:hint="eastAsia"/>
          <w:b/>
          <w:bCs/>
          <w:sz w:val="36"/>
          <w:szCs w:val="36"/>
        </w:rPr>
        <w:t>南投市基礎公共運輸營運</w:t>
      </w:r>
      <w:r w:rsidR="007A5250" w:rsidRPr="007A5250">
        <w:rPr>
          <w:rFonts w:ascii="Times New Roman" w:eastAsia="標楷體" w:hAnsi="Times New Roman" w:cs="Times New Roman"/>
          <w:b/>
          <w:sz w:val="36"/>
          <w:szCs w:val="36"/>
        </w:rPr>
        <w:t>】</w:t>
      </w:r>
      <w:r w:rsidR="007A5250" w:rsidRPr="007A5250">
        <w:rPr>
          <w:rFonts w:ascii="Times New Roman" w:eastAsia="標楷體" w:hAnsi="Times New Roman" w:cs="Times New Roman" w:hint="eastAsia"/>
          <w:b/>
          <w:sz w:val="36"/>
          <w:szCs w:val="36"/>
        </w:rPr>
        <w:t>路線申請案</w:t>
      </w:r>
      <w:r w:rsidR="007A5250" w:rsidRPr="007A5250">
        <w:rPr>
          <w:rFonts w:ascii="Times New Roman" w:eastAsia="標楷體" w:hAnsi="Times New Roman" w:cs="Times New Roman" w:hint="eastAsia"/>
          <w:b/>
          <w:sz w:val="36"/>
          <w:szCs w:val="36"/>
        </w:rPr>
        <w:t xml:space="preserve"> </w:t>
      </w:r>
      <w:r w:rsidR="007A5250" w:rsidRPr="007A5250">
        <w:rPr>
          <w:rFonts w:ascii="Times New Roman" w:eastAsia="標楷體" w:hAnsi="Times New Roman" w:cs="Times New Roman" w:hint="eastAsia"/>
          <w:b/>
          <w:sz w:val="36"/>
          <w:szCs w:val="36"/>
        </w:rPr>
        <w:t>參與業者</w:t>
      </w:r>
      <w:proofErr w:type="gramStart"/>
      <w:r w:rsidR="007A5250" w:rsidRPr="007A5250">
        <w:rPr>
          <w:rFonts w:ascii="Times New Roman" w:eastAsia="標楷體" w:hAnsi="Times New Roman" w:cs="Times New Roman" w:hint="eastAsia"/>
          <w:b/>
          <w:sz w:val="36"/>
          <w:szCs w:val="36"/>
        </w:rPr>
        <w:t>評選序</w:t>
      </w:r>
      <w:proofErr w:type="gramEnd"/>
      <w:r w:rsidR="007A5250" w:rsidRPr="007A5250">
        <w:rPr>
          <w:rFonts w:ascii="Times New Roman" w:eastAsia="標楷體" w:hAnsi="Times New Roman" w:cs="Times New Roman" w:hint="eastAsia"/>
          <w:b/>
          <w:sz w:val="36"/>
          <w:szCs w:val="36"/>
        </w:rPr>
        <w:t>位表</w:t>
      </w:r>
    </w:p>
    <w:p w:rsidR="007A5250" w:rsidRDefault="009E7F5F" w:rsidP="007A5250">
      <w:pP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委員編號：　　　　　　　　　　　　　　　　　　　　　　　　　　　　　　　　　　　　　　　　　　　　　　　　日期：　　年　　月　　日</w:t>
      </w:r>
    </w:p>
    <w:tbl>
      <w:tblPr>
        <w:tblStyle w:val="a9"/>
        <w:tblW w:w="5000" w:type="pct"/>
        <w:tblLook w:val="04A0" w:firstRow="1" w:lastRow="0" w:firstColumn="1" w:lastColumn="0" w:noHBand="0" w:noVBand="1"/>
      </w:tblPr>
      <w:tblGrid>
        <w:gridCol w:w="4158"/>
        <w:gridCol w:w="917"/>
        <w:gridCol w:w="2065"/>
        <w:gridCol w:w="2065"/>
        <w:gridCol w:w="2065"/>
        <w:gridCol w:w="2065"/>
        <w:gridCol w:w="2053"/>
      </w:tblGrid>
      <w:tr w:rsidR="009E7F5F" w:rsidTr="009E7F5F">
        <w:tc>
          <w:tcPr>
            <w:tcW w:w="1351" w:type="pct"/>
            <w:vMerge w:val="restar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評選項目</w:t>
            </w:r>
          </w:p>
        </w:tc>
        <w:tc>
          <w:tcPr>
            <w:tcW w:w="298" w:type="pct"/>
            <w:vMerge w:val="restar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配分</w:t>
            </w:r>
          </w:p>
        </w:tc>
        <w:tc>
          <w:tcPr>
            <w:tcW w:w="3351" w:type="pct"/>
            <w:gridSpan w:val="5"/>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參與評選業者</w:t>
            </w:r>
          </w:p>
        </w:tc>
      </w:tr>
      <w:tr w:rsidR="009E7F5F" w:rsidTr="009E7F5F">
        <w:tc>
          <w:tcPr>
            <w:tcW w:w="1351" w:type="pct"/>
            <w:vMerge/>
            <w:vAlign w:val="center"/>
          </w:tcPr>
          <w:p w:rsidR="009E7F5F" w:rsidRDefault="009E7F5F" w:rsidP="009E7F5F">
            <w:pPr>
              <w:jc w:val="center"/>
              <w:rPr>
                <w:rFonts w:ascii="Times New Roman" w:eastAsia="標楷體" w:hAnsi="Times New Roman" w:cs="Times New Roman"/>
                <w:color w:val="000000" w:themeColor="text1"/>
              </w:rPr>
            </w:pPr>
          </w:p>
        </w:tc>
        <w:tc>
          <w:tcPr>
            <w:tcW w:w="298" w:type="pct"/>
            <w:vMerge/>
            <w:vAlign w:val="center"/>
          </w:tcPr>
          <w:p w:rsidR="009E7F5F" w:rsidRDefault="009E7F5F" w:rsidP="009E7F5F">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A</w:t>
            </w:r>
            <w:r>
              <w:rPr>
                <w:rFonts w:ascii="Times New Roman" w:eastAsia="標楷體" w:hAnsi="Times New Roman" w:cs="Times New Roman" w:hint="eastAsia"/>
                <w:color w:val="000000" w:themeColor="text1"/>
              </w:rPr>
              <w:t>業者</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B</w:t>
            </w:r>
            <w:r>
              <w:rPr>
                <w:rFonts w:ascii="Times New Roman" w:eastAsia="標楷體" w:hAnsi="Times New Roman" w:cs="Times New Roman" w:hint="eastAsia"/>
                <w:color w:val="000000" w:themeColor="text1"/>
              </w:rPr>
              <w:t>業者</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C</w:t>
            </w:r>
            <w:r>
              <w:rPr>
                <w:rFonts w:ascii="Times New Roman" w:eastAsia="標楷體" w:hAnsi="Times New Roman" w:cs="Times New Roman" w:hint="eastAsia"/>
                <w:color w:val="000000" w:themeColor="text1"/>
              </w:rPr>
              <w:t>業者</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D</w:t>
            </w:r>
            <w:r>
              <w:rPr>
                <w:rFonts w:ascii="Times New Roman" w:eastAsia="標楷體" w:hAnsi="Times New Roman" w:cs="Times New Roman" w:hint="eastAsia"/>
                <w:color w:val="000000" w:themeColor="text1"/>
              </w:rPr>
              <w:t>業者</w:t>
            </w: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E</w:t>
            </w:r>
            <w:r>
              <w:rPr>
                <w:rFonts w:ascii="Times New Roman" w:eastAsia="標楷體" w:hAnsi="Times New Roman" w:cs="Times New Roman" w:hint="eastAsia"/>
                <w:color w:val="000000" w:themeColor="text1"/>
              </w:rPr>
              <w:t>業者</w:t>
            </w:r>
          </w:p>
        </w:tc>
      </w:tr>
      <w:tr w:rsidR="009E7F5F" w:rsidTr="009E7F5F">
        <w:tc>
          <w:tcPr>
            <w:tcW w:w="1351" w:type="pct"/>
            <w:vMerge/>
            <w:vAlign w:val="center"/>
          </w:tcPr>
          <w:p w:rsidR="009E7F5F" w:rsidRDefault="009E7F5F" w:rsidP="009E7F5F">
            <w:pPr>
              <w:jc w:val="center"/>
              <w:rPr>
                <w:rFonts w:ascii="Times New Roman" w:eastAsia="標楷體" w:hAnsi="Times New Roman" w:cs="Times New Roman"/>
                <w:color w:val="000000" w:themeColor="text1"/>
              </w:rPr>
            </w:pPr>
          </w:p>
        </w:tc>
        <w:tc>
          <w:tcPr>
            <w:tcW w:w="298" w:type="pct"/>
            <w:vMerge/>
            <w:vAlign w:val="center"/>
          </w:tcPr>
          <w:p w:rsidR="009E7F5F" w:rsidRDefault="009E7F5F" w:rsidP="009E7F5F">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r>
      <w:tr w:rsidR="009E7F5F" w:rsidTr="009E7F5F">
        <w:trPr>
          <w:trHeight w:val="510"/>
        </w:trPr>
        <w:tc>
          <w:tcPr>
            <w:tcW w:w="1351" w:type="pct"/>
            <w:vAlign w:val="center"/>
          </w:tcPr>
          <w:p w:rsidR="009E7F5F" w:rsidRDefault="009E7F5F" w:rsidP="009E7F5F">
            <w:pPr>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經營能力</w:t>
            </w:r>
          </w:p>
        </w:tc>
        <w:tc>
          <w:tcPr>
            <w:tcW w:w="298" w:type="pc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30</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p>
        </w:tc>
      </w:tr>
      <w:tr w:rsidR="009E7F5F" w:rsidTr="009E7F5F">
        <w:trPr>
          <w:trHeight w:val="510"/>
        </w:trPr>
        <w:tc>
          <w:tcPr>
            <w:tcW w:w="1351" w:type="pct"/>
            <w:vAlign w:val="center"/>
          </w:tcPr>
          <w:p w:rsidR="009E7F5F" w:rsidRDefault="009E7F5F" w:rsidP="009E7F5F">
            <w:pPr>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2.</w:t>
            </w:r>
            <w:r>
              <w:rPr>
                <w:rFonts w:ascii="Times New Roman" w:eastAsia="標楷體" w:hAnsi="Times New Roman" w:cs="Times New Roman" w:hint="eastAsia"/>
                <w:color w:val="000000" w:themeColor="text1"/>
              </w:rPr>
              <w:t>營運計畫</w:t>
            </w:r>
          </w:p>
        </w:tc>
        <w:tc>
          <w:tcPr>
            <w:tcW w:w="298" w:type="pc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25</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p>
        </w:tc>
      </w:tr>
      <w:tr w:rsidR="009E7F5F" w:rsidTr="009E7F5F">
        <w:trPr>
          <w:trHeight w:val="510"/>
        </w:trPr>
        <w:tc>
          <w:tcPr>
            <w:tcW w:w="1351" w:type="pct"/>
            <w:vAlign w:val="center"/>
          </w:tcPr>
          <w:p w:rsidR="009E7F5F" w:rsidRDefault="009E7F5F" w:rsidP="009E7F5F">
            <w:pPr>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3.</w:t>
            </w:r>
            <w:r>
              <w:rPr>
                <w:rFonts w:ascii="Times New Roman" w:eastAsia="標楷體" w:hAnsi="Times New Roman" w:cs="Times New Roman" w:hint="eastAsia"/>
                <w:color w:val="000000" w:themeColor="text1"/>
              </w:rPr>
              <w:t>財務計畫</w:t>
            </w:r>
          </w:p>
        </w:tc>
        <w:tc>
          <w:tcPr>
            <w:tcW w:w="298" w:type="pc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15</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p>
        </w:tc>
      </w:tr>
      <w:tr w:rsidR="009E7F5F" w:rsidTr="009E7F5F">
        <w:trPr>
          <w:trHeight w:val="510"/>
        </w:trPr>
        <w:tc>
          <w:tcPr>
            <w:tcW w:w="1351" w:type="pct"/>
            <w:vAlign w:val="center"/>
          </w:tcPr>
          <w:p w:rsidR="009E7F5F" w:rsidRDefault="009E7F5F" w:rsidP="009E7F5F">
            <w:pPr>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4.</w:t>
            </w:r>
            <w:r w:rsidR="002C4016">
              <w:rPr>
                <w:rFonts w:ascii="Times New Roman" w:eastAsia="標楷體" w:hAnsi="Times New Roman" w:cs="Times New Roman" w:hint="eastAsia"/>
                <w:color w:val="000000" w:themeColor="text1"/>
              </w:rPr>
              <w:t>緊急應變計畫</w:t>
            </w:r>
          </w:p>
        </w:tc>
        <w:tc>
          <w:tcPr>
            <w:tcW w:w="298" w:type="pc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15</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p>
        </w:tc>
      </w:tr>
      <w:tr w:rsidR="009E7F5F" w:rsidTr="009E7F5F">
        <w:trPr>
          <w:trHeight w:val="510"/>
        </w:trPr>
        <w:tc>
          <w:tcPr>
            <w:tcW w:w="1351" w:type="pct"/>
            <w:vAlign w:val="center"/>
          </w:tcPr>
          <w:p w:rsidR="009E7F5F" w:rsidRDefault="009E7F5F" w:rsidP="009E7F5F">
            <w:pPr>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5.</w:t>
            </w:r>
            <w:r>
              <w:rPr>
                <w:rFonts w:ascii="Times New Roman" w:eastAsia="標楷體" w:hAnsi="Times New Roman" w:cs="Times New Roman" w:hint="eastAsia"/>
                <w:color w:val="000000" w:themeColor="text1"/>
              </w:rPr>
              <w:t>其他提升整體服務構想或回饋計畫</w:t>
            </w:r>
          </w:p>
        </w:tc>
        <w:tc>
          <w:tcPr>
            <w:tcW w:w="298" w:type="pc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5</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p>
        </w:tc>
      </w:tr>
      <w:tr w:rsidR="009E7F5F" w:rsidTr="009E7F5F">
        <w:trPr>
          <w:trHeight w:val="510"/>
        </w:trPr>
        <w:tc>
          <w:tcPr>
            <w:tcW w:w="1351" w:type="pct"/>
            <w:vAlign w:val="center"/>
          </w:tcPr>
          <w:p w:rsidR="009E7F5F" w:rsidRDefault="009E7F5F" w:rsidP="009E7F5F">
            <w:pPr>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6.</w:t>
            </w:r>
            <w:r>
              <w:rPr>
                <w:rFonts w:ascii="Times New Roman" w:eastAsia="標楷體" w:hAnsi="Times New Roman" w:cs="Times New Roman" w:hint="eastAsia"/>
                <w:color w:val="000000" w:themeColor="text1"/>
              </w:rPr>
              <w:t>簡報及答</w:t>
            </w:r>
            <w:proofErr w:type="gramStart"/>
            <w:r>
              <w:rPr>
                <w:rFonts w:ascii="Times New Roman" w:eastAsia="標楷體" w:hAnsi="Times New Roman" w:cs="Times New Roman" w:hint="eastAsia"/>
                <w:color w:val="000000" w:themeColor="text1"/>
              </w:rPr>
              <w:t>詢</w:t>
            </w:r>
            <w:proofErr w:type="gramEnd"/>
          </w:p>
        </w:tc>
        <w:tc>
          <w:tcPr>
            <w:tcW w:w="298" w:type="pc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10</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p>
        </w:tc>
      </w:tr>
      <w:tr w:rsidR="009E7F5F" w:rsidTr="009E7F5F">
        <w:trPr>
          <w:trHeight w:val="510"/>
        </w:trPr>
        <w:tc>
          <w:tcPr>
            <w:tcW w:w="1351" w:type="pct"/>
            <w:vAlign w:val="center"/>
          </w:tcPr>
          <w:p w:rsidR="009E7F5F" w:rsidRDefault="009E7F5F" w:rsidP="009E7F5F">
            <w:pPr>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評分合計</w:t>
            </w:r>
          </w:p>
        </w:tc>
        <w:tc>
          <w:tcPr>
            <w:tcW w:w="298" w:type="pc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100</w:t>
            </w: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71" w:type="pct"/>
            <w:vAlign w:val="center"/>
          </w:tcPr>
          <w:p w:rsidR="009E7F5F" w:rsidRDefault="009E7F5F" w:rsidP="00FC24A2">
            <w:pPr>
              <w:jc w:val="center"/>
              <w:rPr>
                <w:rFonts w:ascii="Times New Roman" w:eastAsia="標楷體" w:hAnsi="Times New Roman" w:cs="Times New Roman"/>
                <w:color w:val="000000" w:themeColor="text1"/>
              </w:rPr>
            </w:pPr>
          </w:p>
        </w:tc>
        <w:tc>
          <w:tcPr>
            <w:tcW w:w="667" w:type="pct"/>
            <w:vAlign w:val="center"/>
          </w:tcPr>
          <w:p w:rsidR="009E7F5F" w:rsidRDefault="009E7F5F" w:rsidP="00FC24A2">
            <w:pPr>
              <w:jc w:val="center"/>
              <w:rPr>
                <w:rFonts w:ascii="Times New Roman" w:eastAsia="標楷體" w:hAnsi="Times New Roman" w:cs="Times New Roman"/>
                <w:color w:val="000000" w:themeColor="text1"/>
              </w:rPr>
            </w:pPr>
          </w:p>
        </w:tc>
      </w:tr>
      <w:tr w:rsidR="009E7F5F" w:rsidTr="009E7F5F">
        <w:trPr>
          <w:trHeight w:val="510"/>
        </w:trPr>
        <w:tc>
          <w:tcPr>
            <w:tcW w:w="1649" w:type="pct"/>
            <w:gridSpan w:val="2"/>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個別評選之參與業者序位名次</w:t>
            </w:r>
          </w:p>
        </w:tc>
        <w:tc>
          <w:tcPr>
            <w:tcW w:w="671" w:type="pct"/>
            <w:vAlign w:val="center"/>
          </w:tcPr>
          <w:p w:rsidR="009E7F5F" w:rsidRDefault="009E7F5F" w:rsidP="009E7F5F">
            <w:pPr>
              <w:jc w:val="center"/>
              <w:rPr>
                <w:rFonts w:ascii="Times New Roman" w:eastAsia="標楷體" w:hAnsi="Times New Roman" w:cs="Times New Roman"/>
                <w:color w:val="000000" w:themeColor="text1"/>
              </w:rPr>
            </w:pPr>
          </w:p>
        </w:tc>
        <w:tc>
          <w:tcPr>
            <w:tcW w:w="671" w:type="pct"/>
            <w:vAlign w:val="center"/>
          </w:tcPr>
          <w:p w:rsidR="009E7F5F" w:rsidRDefault="009E7F5F" w:rsidP="009E7F5F">
            <w:pPr>
              <w:jc w:val="center"/>
              <w:rPr>
                <w:rFonts w:ascii="Times New Roman" w:eastAsia="標楷體" w:hAnsi="Times New Roman" w:cs="Times New Roman"/>
                <w:color w:val="000000" w:themeColor="text1"/>
              </w:rPr>
            </w:pPr>
          </w:p>
        </w:tc>
        <w:tc>
          <w:tcPr>
            <w:tcW w:w="671" w:type="pct"/>
            <w:vAlign w:val="center"/>
          </w:tcPr>
          <w:p w:rsidR="009E7F5F" w:rsidRDefault="009E7F5F" w:rsidP="009E7F5F">
            <w:pPr>
              <w:jc w:val="center"/>
              <w:rPr>
                <w:rFonts w:ascii="Times New Roman" w:eastAsia="標楷體" w:hAnsi="Times New Roman" w:cs="Times New Roman"/>
                <w:color w:val="000000" w:themeColor="text1"/>
              </w:rPr>
            </w:pPr>
          </w:p>
        </w:tc>
        <w:tc>
          <w:tcPr>
            <w:tcW w:w="671" w:type="pct"/>
            <w:vAlign w:val="center"/>
          </w:tcPr>
          <w:p w:rsidR="009E7F5F" w:rsidRDefault="009E7F5F" w:rsidP="009E7F5F">
            <w:pPr>
              <w:jc w:val="center"/>
              <w:rPr>
                <w:rFonts w:ascii="Times New Roman" w:eastAsia="標楷體" w:hAnsi="Times New Roman" w:cs="Times New Roman"/>
                <w:color w:val="000000" w:themeColor="text1"/>
              </w:rPr>
            </w:pPr>
          </w:p>
        </w:tc>
        <w:tc>
          <w:tcPr>
            <w:tcW w:w="667" w:type="pct"/>
            <w:vAlign w:val="center"/>
          </w:tcPr>
          <w:p w:rsidR="009E7F5F" w:rsidRDefault="009E7F5F" w:rsidP="009E7F5F">
            <w:pPr>
              <w:jc w:val="center"/>
              <w:rPr>
                <w:rFonts w:ascii="Times New Roman" w:eastAsia="標楷體" w:hAnsi="Times New Roman" w:cs="Times New Roman"/>
                <w:color w:val="000000" w:themeColor="text1"/>
              </w:rPr>
            </w:pPr>
          </w:p>
        </w:tc>
      </w:tr>
      <w:tr w:rsidR="009E7F5F" w:rsidTr="009E7F5F">
        <w:trPr>
          <w:trHeight w:val="850"/>
        </w:trPr>
        <w:tc>
          <w:tcPr>
            <w:tcW w:w="1649" w:type="pct"/>
            <w:gridSpan w:val="2"/>
            <w:vMerge w:val="restart"/>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審查委員意見</w:t>
            </w:r>
          </w:p>
        </w:tc>
        <w:tc>
          <w:tcPr>
            <w:tcW w:w="2013" w:type="pct"/>
            <w:gridSpan w:val="3"/>
            <w:vMerge w:val="restart"/>
            <w:vAlign w:val="center"/>
          </w:tcPr>
          <w:p w:rsidR="009E7F5F" w:rsidRDefault="009E7F5F" w:rsidP="009E7F5F">
            <w:pPr>
              <w:jc w:val="center"/>
              <w:rPr>
                <w:rFonts w:ascii="Times New Roman" w:eastAsia="標楷體" w:hAnsi="Times New Roman" w:cs="Times New Roman"/>
                <w:color w:val="000000" w:themeColor="text1"/>
              </w:rPr>
            </w:pPr>
          </w:p>
        </w:tc>
        <w:tc>
          <w:tcPr>
            <w:tcW w:w="1338" w:type="pct"/>
            <w:gridSpan w:val="2"/>
            <w:vAlign w:val="center"/>
          </w:tcPr>
          <w:p w:rsidR="009E7F5F" w:rsidRDefault="009E7F5F" w:rsidP="009E7F5F">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審查委員簽名</w:t>
            </w:r>
          </w:p>
        </w:tc>
      </w:tr>
      <w:tr w:rsidR="009E7F5F" w:rsidTr="009E7F5F">
        <w:trPr>
          <w:trHeight w:val="850"/>
        </w:trPr>
        <w:tc>
          <w:tcPr>
            <w:tcW w:w="1649" w:type="pct"/>
            <w:gridSpan w:val="2"/>
            <w:vMerge/>
            <w:vAlign w:val="center"/>
          </w:tcPr>
          <w:p w:rsidR="009E7F5F" w:rsidRDefault="009E7F5F" w:rsidP="009E7F5F">
            <w:pPr>
              <w:jc w:val="center"/>
              <w:rPr>
                <w:rFonts w:ascii="Times New Roman" w:eastAsia="標楷體" w:hAnsi="Times New Roman" w:cs="Times New Roman"/>
                <w:color w:val="000000" w:themeColor="text1"/>
              </w:rPr>
            </w:pPr>
          </w:p>
        </w:tc>
        <w:tc>
          <w:tcPr>
            <w:tcW w:w="2013" w:type="pct"/>
            <w:gridSpan w:val="3"/>
            <w:vMerge/>
            <w:vAlign w:val="center"/>
          </w:tcPr>
          <w:p w:rsidR="009E7F5F" w:rsidRDefault="009E7F5F" w:rsidP="009E7F5F">
            <w:pPr>
              <w:jc w:val="center"/>
              <w:rPr>
                <w:rFonts w:ascii="Times New Roman" w:eastAsia="標楷體" w:hAnsi="Times New Roman" w:cs="Times New Roman"/>
                <w:color w:val="000000" w:themeColor="text1"/>
              </w:rPr>
            </w:pPr>
          </w:p>
        </w:tc>
        <w:tc>
          <w:tcPr>
            <w:tcW w:w="1338" w:type="pct"/>
            <w:gridSpan w:val="2"/>
            <w:vAlign w:val="center"/>
          </w:tcPr>
          <w:p w:rsidR="009E7F5F" w:rsidRDefault="009E7F5F" w:rsidP="009E7F5F">
            <w:pPr>
              <w:jc w:val="center"/>
              <w:rPr>
                <w:rFonts w:ascii="Times New Roman" w:eastAsia="標楷體" w:hAnsi="Times New Roman" w:cs="Times New Roman"/>
                <w:color w:val="000000" w:themeColor="text1"/>
              </w:rPr>
            </w:pPr>
          </w:p>
        </w:tc>
      </w:tr>
    </w:tbl>
    <w:p w:rsidR="009E7F5F" w:rsidRDefault="009E7F5F" w:rsidP="007A5250">
      <w:pP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註</w:t>
      </w:r>
      <w:proofErr w:type="gramEnd"/>
      <w:r>
        <w:rPr>
          <w:rFonts w:ascii="Times New Roman" w:eastAsia="標楷體" w:hAnsi="Times New Roman" w:cs="Times New Roman" w:hint="eastAsia"/>
          <w:color w:val="000000" w:themeColor="text1"/>
        </w:rPr>
        <w:t>：</w:t>
      </w: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序位合計最低者為第</w:t>
      </w: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名，次低者為第</w:t>
      </w:r>
      <w:r>
        <w:rPr>
          <w:rFonts w:ascii="Times New Roman" w:eastAsia="標楷體" w:hAnsi="Times New Roman" w:cs="Times New Roman" w:hint="eastAsia"/>
          <w:color w:val="000000" w:themeColor="text1"/>
        </w:rPr>
        <w:t>2</w:t>
      </w:r>
      <w:r>
        <w:rPr>
          <w:rFonts w:ascii="Times New Roman" w:eastAsia="標楷體" w:hAnsi="Times New Roman" w:cs="Times New Roman" w:hint="eastAsia"/>
          <w:color w:val="000000" w:themeColor="text1"/>
        </w:rPr>
        <w:t>名，餘依此類推；第</w:t>
      </w:r>
      <w:r>
        <w:rPr>
          <w:rFonts w:ascii="Times New Roman" w:eastAsia="標楷體" w:hAnsi="Times New Roman" w:cs="Times New Roman" w:hint="eastAsia"/>
          <w:color w:val="000000" w:themeColor="text1"/>
        </w:rPr>
        <w:t>1</w:t>
      </w:r>
      <w:r>
        <w:rPr>
          <w:rFonts w:ascii="Times New Roman" w:eastAsia="標楷體" w:hAnsi="Times New Roman" w:cs="Times New Roman" w:hint="eastAsia"/>
          <w:color w:val="000000" w:themeColor="text1"/>
        </w:rPr>
        <w:t>名並須經出席委員過半數之同意。</w:t>
      </w:r>
    </w:p>
    <w:p w:rsidR="009E7F5F" w:rsidRDefault="009E7F5F" w:rsidP="007A5250">
      <w:pP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 xml:space="preserve">    2.</w:t>
      </w:r>
      <w:r>
        <w:rPr>
          <w:rFonts w:ascii="Times New Roman" w:eastAsia="標楷體" w:hAnsi="Times New Roman" w:cs="Times New Roman" w:hint="eastAsia"/>
          <w:color w:val="000000" w:themeColor="text1"/>
        </w:rPr>
        <w:t>審議委員平均評分未達</w:t>
      </w:r>
      <w:r>
        <w:rPr>
          <w:rFonts w:ascii="Times New Roman" w:eastAsia="標楷體" w:hAnsi="Times New Roman" w:cs="Times New Roman" w:hint="eastAsia"/>
          <w:color w:val="000000" w:themeColor="text1"/>
        </w:rPr>
        <w:t>70</w:t>
      </w:r>
      <w:r>
        <w:rPr>
          <w:rFonts w:ascii="Times New Roman" w:eastAsia="標楷體" w:hAnsi="Times New Roman" w:cs="Times New Roman" w:hint="eastAsia"/>
          <w:color w:val="000000" w:themeColor="text1"/>
        </w:rPr>
        <w:t>分之合格分數者，不得列為獲選經營之業者。</w:t>
      </w:r>
    </w:p>
    <w:p w:rsidR="00722383" w:rsidRDefault="00722383" w:rsidP="007A5250">
      <w:pPr>
        <w:rPr>
          <w:rFonts w:ascii="Times New Roman" w:eastAsia="標楷體" w:hAnsi="Times New Roman" w:cs="Times New Roman"/>
          <w:color w:val="000000" w:themeColor="text1"/>
        </w:rPr>
      </w:pPr>
    </w:p>
    <w:p w:rsidR="00C3436B" w:rsidRDefault="00C3436B" w:rsidP="007A5250">
      <w:pPr>
        <w:rPr>
          <w:rFonts w:ascii="Times New Roman" w:eastAsia="標楷體" w:hAnsi="Times New Roman" w:cs="Times New Roman"/>
          <w:color w:val="000000" w:themeColor="text1"/>
        </w:rPr>
      </w:pPr>
    </w:p>
    <w:p w:rsidR="00C3436B" w:rsidRPr="007A5250" w:rsidRDefault="00C64617" w:rsidP="00C3436B">
      <w:pPr>
        <w:jc w:val="center"/>
        <w:rPr>
          <w:rFonts w:ascii="Times New Roman" w:eastAsia="標楷體" w:hAnsi="Times New Roman" w:cs="Times New Roman"/>
          <w:b/>
          <w:sz w:val="36"/>
          <w:szCs w:val="36"/>
        </w:rPr>
      </w:pPr>
      <w:r>
        <w:rPr>
          <w:rFonts w:ascii="Times New Roman" w:eastAsia="標楷體" w:hAnsi="Times New Roman" w:cs="Times New Roman" w:hint="eastAsia"/>
          <w:b/>
          <w:color w:val="000000" w:themeColor="text1"/>
          <w:sz w:val="36"/>
          <w:szCs w:val="36"/>
        </w:rPr>
        <w:t>附件</w:t>
      </w:r>
      <w:r w:rsidR="00EF1C66">
        <w:rPr>
          <w:rFonts w:ascii="Times New Roman" w:eastAsia="標楷體" w:hAnsi="Times New Roman" w:cs="Times New Roman" w:hint="eastAsia"/>
          <w:b/>
          <w:color w:val="000000" w:themeColor="text1"/>
          <w:sz w:val="36"/>
          <w:szCs w:val="36"/>
        </w:rPr>
        <w:t>三</w:t>
      </w:r>
      <w:r>
        <w:rPr>
          <w:rFonts w:ascii="Times New Roman" w:eastAsia="標楷體" w:hAnsi="Times New Roman" w:cs="Times New Roman" w:hint="eastAsia"/>
          <w:b/>
          <w:color w:val="000000" w:themeColor="text1"/>
          <w:sz w:val="36"/>
          <w:szCs w:val="36"/>
        </w:rPr>
        <w:t>、</w:t>
      </w:r>
      <w:r w:rsidR="00C3436B" w:rsidRPr="007A5250">
        <w:rPr>
          <w:rFonts w:ascii="Times New Roman" w:eastAsia="標楷體" w:hAnsi="Times New Roman" w:cs="Times New Roman" w:hint="eastAsia"/>
          <w:b/>
          <w:color w:val="000000" w:themeColor="text1"/>
          <w:sz w:val="36"/>
          <w:szCs w:val="36"/>
        </w:rPr>
        <w:t>南投縣</w:t>
      </w:r>
      <w:r w:rsidR="00C3436B" w:rsidRPr="007A5250">
        <w:rPr>
          <w:rFonts w:ascii="Times New Roman" w:eastAsia="標楷體" w:hAnsi="Times New Roman" w:cs="Times New Roman"/>
          <w:b/>
          <w:sz w:val="36"/>
          <w:szCs w:val="36"/>
        </w:rPr>
        <w:t>【</w:t>
      </w:r>
      <w:r w:rsidR="00E94FA1" w:rsidRPr="00F5117B">
        <w:rPr>
          <w:rFonts w:ascii="標楷體" w:eastAsia="標楷體" w:hAnsi="標楷體" w:hint="eastAsia"/>
          <w:b/>
          <w:bCs/>
          <w:sz w:val="36"/>
          <w:szCs w:val="36"/>
        </w:rPr>
        <w:t>南投市基礎公共運輸營運</w:t>
      </w:r>
      <w:bookmarkStart w:id="1" w:name="_GoBack"/>
      <w:bookmarkEnd w:id="1"/>
      <w:r w:rsidR="00C3436B" w:rsidRPr="007A5250">
        <w:rPr>
          <w:rFonts w:ascii="Times New Roman" w:eastAsia="標楷體" w:hAnsi="Times New Roman" w:cs="Times New Roman"/>
          <w:b/>
          <w:sz w:val="36"/>
          <w:szCs w:val="36"/>
        </w:rPr>
        <w:t>】</w:t>
      </w:r>
      <w:r w:rsidR="00C3436B" w:rsidRPr="007A5250">
        <w:rPr>
          <w:rFonts w:ascii="Times New Roman" w:eastAsia="標楷體" w:hAnsi="Times New Roman" w:cs="Times New Roman" w:hint="eastAsia"/>
          <w:b/>
          <w:sz w:val="36"/>
          <w:szCs w:val="36"/>
        </w:rPr>
        <w:t>路線申請案</w:t>
      </w:r>
      <w:r w:rsidR="00C3436B" w:rsidRPr="007A5250">
        <w:rPr>
          <w:rFonts w:ascii="Times New Roman" w:eastAsia="標楷體" w:hAnsi="Times New Roman" w:cs="Times New Roman" w:hint="eastAsia"/>
          <w:b/>
          <w:sz w:val="36"/>
          <w:szCs w:val="36"/>
        </w:rPr>
        <w:t xml:space="preserve"> </w:t>
      </w:r>
      <w:r w:rsidR="00C3436B">
        <w:rPr>
          <w:rFonts w:ascii="Times New Roman" w:eastAsia="標楷體" w:hAnsi="Times New Roman" w:cs="Times New Roman" w:hint="eastAsia"/>
          <w:b/>
          <w:sz w:val="36"/>
          <w:szCs w:val="36"/>
        </w:rPr>
        <w:t>審議委員會</w:t>
      </w:r>
      <w:r w:rsidR="00C3436B" w:rsidRPr="007A5250">
        <w:rPr>
          <w:rFonts w:ascii="Times New Roman" w:eastAsia="標楷體" w:hAnsi="Times New Roman" w:cs="Times New Roman" w:hint="eastAsia"/>
          <w:b/>
          <w:sz w:val="36"/>
          <w:szCs w:val="36"/>
        </w:rPr>
        <w:t>評選</w:t>
      </w:r>
      <w:r w:rsidR="00C3436B">
        <w:rPr>
          <w:rFonts w:ascii="Times New Roman" w:eastAsia="標楷體" w:hAnsi="Times New Roman" w:cs="Times New Roman" w:hint="eastAsia"/>
          <w:b/>
          <w:sz w:val="36"/>
          <w:szCs w:val="36"/>
        </w:rPr>
        <w:t>結果總表</w:t>
      </w:r>
    </w:p>
    <w:tbl>
      <w:tblPr>
        <w:tblStyle w:val="a9"/>
        <w:tblW w:w="0" w:type="auto"/>
        <w:tblLook w:val="04A0" w:firstRow="1" w:lastRow="0" w:firstColumn="1" w:lastColumn="0" w:noHBand="0" w:noVBand="1"/>
      </w:tblPr>
      <w:tblGrid>
        <w:gridCol w:w="1399"/>
        <w:gridCol w:w="1399"/>
        <w:gridCol w:w="1399"/>
        <w:gridCol w:w="1399"/>
        <w:gridCol w:w="1399"/>
        <w:gridCol w:w="1398"/>
        <w:gridCol w:w="1399"/>
        <w:gridCol w:w="1399"/>
        <w:gridCol w:w="1399"/>
        <w:gridCol w:w="1399"/>
        <w:gridCol w:w="1399"/>
      </w:tblGrid>
      <w:tr w:rsidR="00C54AAC" w:rsidTr="00064445">
        <w:tc>
          <w:tcPr>
            <w:tcW w:w="1419" w:type="dxa"/>
            <w:vMerge w:val="restart"/>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評選委員</w:t>
            </w:r>
          </w:p>
        </w:tc>
        <w:tc>
          <w:tcPr>
            <w:tcW w:w="14195" w:type="dxa"/>
            <w:gridSpan w:val="10"/>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參與評選業者</w:t>
            </w:r>
          </w:p>
        </w:tc>
      </w:tr>
      <w:tr w:rsidR="00C54AAC" w:rsidTr="00FA7D11">
        <w:tc>
          <w:tcPr>
            <w:tcW w:w="1419" w:type="dxa"/>
            <w:vMerge/>
            <w:vAlign w:val="center"/>
          </w:tcPr>
          <w:p w:rsidR="00C54AAC" w:rsidRDefault="00C54AAC" w:rsidP="00C3436B">
            <w:pPr>
              <w:jc w:val="center"/>
              <w:rPr>
                <w:rFonts w:ascii="Times New Roman" w:eastAsia="標楷體" w:hAnsi="Times New Roman" w:cs="Times New Roman"/>
                <w:color w:val="000000" w:themeColor="text1"/>
              </w:rPr>
            </w:pPr>
          </w:p>
        </w:tc>
        <w:tc>
          <w:tcPr>
            <w:tcW w:w="2838" w:type="dxa"/>
            <w:gridSpan w:val="2"/>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A</w:t>
            </w:r>
            <w:r>
              <w:rPr>
                <w:rFonts w:ascii="Times New Roman" w:eastAsia="標楷體" w:hAnsi="Times New Roman" w:cs="Times New Roman" w:hint="eastAsia"/>
                <w:color w:val="000000" w:themeColor="text1"/>
              </w:rPr>
              <w:t>業者</w:t>
            </w:r>
          </w:p>
        </w:tc>
        <w:tc>
          <w:tcPr>
            <w:tcW w:w="2838" w:type="dxa"/>
            <w:gridSpan w:val="2"/>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B</w:t>
            </w:r>
            <w:r>
              <w:rPr>
                <w:rFonts w:ascii="Times New Roman" w:eastAsia="標楷體" w:hAnsi="Times New Roman" w:cs="Times New Roman" w:hint="eastAsia"/>
                <w:color w:val="000000" w:themeColor="text1"/>
              </w:rPr>
              <w:t>業者</w:t>
            </w:r>
          </w:p>
        </w:tc>
        <w:tc>
          <w:tcPr>
            <w:tcW w:w="2839" w:type="dxa"/>
            <w:gridSpan w:val="2"/>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C</w:t>
            </w:r>
            <w:r>
              <w:rPr>
                <w:rFonts w:ascii="Times New Roman" w:eastAsia="標楷體" w:hAnsi="Times New Roman" w:cs="Times New Roman" w:hint="eastAsia"/>
                <w:color w:val="000000" w:themeColor="text1"/>
              </w:rPr>
              <w:t>業者</w:t>
            </w:r>
          </w:p>
        </w:tc>
        <w:tc>
          <w:tcPr>
            <w:tcW w:w="2840" w:type="dxa"/>
            <w:gridSpan w:val="2"/>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D</w:t>
            </w:r>
            <w:r>
              <w:rPr>
                <w:rFonts w:ascii="Times New Roman" w:eastAsia="標楷體" w:hAnsi="Times New Roman" w:cs="Times New Roman" w:hint="eastAsia"/>
                <w:color w:val="000000" w:themeColor="text1"/>
              </w:rPr>
              <w:t>業者</w:t>
            </w:r>
          </w:p>
        </w:tc>
        <w:tc>
          <w:tcPr>
            <w:tcW w:w="2840" w:type="dxa"/>
            <w:gridSpan w:val="2"/>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E</w:t>
            </w:r>
            <w:r>
              <w:rPr>
                <w:rFonts w:ascii="Times New Roman" w:eastAsia="標楷體" w:hAnsi="Times New Roman" w:cs="Times New Roman" w:hint="eastAsia"/>
                <w:color w:val="000000" w:themeColor="text1"/>
              </w:rPr>
              <w:t>業者</w:t>
            </w:r>
          </w:p>
        </w:tc>
      </w:tr>
      <w:tr w:rsidR="00C54AAC" w:rsidTr="00C3436B">
        <w:tc>
          <w:tcPr>
            <w:tcW w:w="1419" w:type="dxa"/>
            <w:vMerge/>
            <w:vAlign w:val="center"/>
          </w:tcPr>
          <w:p w:rsidR="00C54AAC" w:rsidRDefault="00C54AAC" w:rsidP="00C3436B">
            <w:pPr>
              <w:jc w:val="center"/>
              <w:rPr>
                <w:rFonts w:ascii="Times New Roman" w:eastAsia="標楷體" w:hAnsi="Times New Roman" w:cs="Times New Roman"/>
                <w:color w:val="000000" w:themeColor="text1"/>
              </w:rPr>
            </w:pPr>
          </w:p>
        </w:tc>
        <w:tc>
          <w:tcPr>
            <w:tcW w:w="1419" w:type="dxa"/>
            <w:vAlign w:val="center"/>
          </w:tcPr>
          <w:p w:rsidR="00C54AAC" w:rsidRDefault="00C54AAC"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1419" w:type="dxa"/>
            <w:vAlign w:val="center"/>
          </w:tcPr>
          <w:p w:rsidR="00C54AAC" w:rsidRDefault="00C54AAC" w:rsidP="00C3436B">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轉序位</w:t>
            </w:r>
            <w:proofErr w:type="gramEnd"/>
          </w:p>
        </w:tc>
        <w:tc>
          <w:tcPr>
            <w:tcW w:w="1419" w:type="dxa"/>
            <w:vAlign w:val="center"/>
          </w:tcPr>
          <w:p w:rsidR="00C54AAC" w:rsidRDefault="00C54AAC"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1419" w:type="dxa"/>
            <w:vAlign w:val="center"/>
          </w:tcPr>
          <w:p w:rsidR="00C54AAC" w:rsidRDefault="00C54AAC" w:rsidP="00FC24A2">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轉序位</w:t>
            </w:r>
            <w:proofErr w:type="gramEnd"/>
          </w:p>
        </w:tc>
        <w:tc>
          <w:tcPr>
            <w:tcW w:w="1419" w:type="dxa"/>
            <w:vAlign w:val="center"/>
          </w:tcPr>
          <w:p w:rsidR="00C54AAC" w:rsidRDefault="00C54AAC"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1420" w:type="dxa"/>
            <w:vAlign w:val="center"/>
          </w:tcPr>
          <w:p w:rsidR="00C54AAC" w:rsidRDefault="00C54AAC" w:rsidP="00FC24A2">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轉序位</w:t>
            </w:r>
            <w:proofErr w:type="gramEnd"/>
          </w:p>
        </w:tc>
        <w:tc>
          <w:tcPr>
            <w:tcW w:w="1420" w:type="dxa"/>
            <w:vAlign w:val="center"/>
          </w:tcPr>
          <w:p w:rsidR="00C54AAC" w:rsidRDefault="00C54AAC"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1420" w:type="dxa"/>
            <w:vAlign w:val="center"/>
          </w:tcPr>
          <w:p w:rsidR="00C54AAC" w:rsidRDefault="00C54AAC" w:rsidP="00FC24A2">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轉序位</w:t>
            </w:r>
            <w:proofErr w:type="gramEnd"/>
          </w:p>
        </w:tc>
        <w:tc>
          <w:tcPr>
            <w:tcW w:w="1420" w:type="dxa"/>
            <w:vAlign w:val="center"/>
          </w:tcPr>
          <w:p w:rsidR="00C54AAC" w:rsidRDefault="00C54AAC" w:rsidP="00FC24A2">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評分</w:t>
            </w:r>
          </w:p>
        </w:tc>
        <w:tc>
          <w:tcPr>
            <w:tcW w:w="1420" w:type="dxa"/>
            <w:vAlign w:val="center"/>
          </w:tcPr>
          <w:p w:rsidR="00C54AAC" w:rsidRDefault="00C54AAC" w:rsidP="00FC24A2">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轉序位</w:t>
            </w:r>
            <w:proofErr w:type="gramEnd"/>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1</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2</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3</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4</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5</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6</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7</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序位合計</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平均評分</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r w:rsidR="00C3436B" w:rsidTr="00C3436B">
        <w:trPr>
          <w:trHeight w:val="510"/>
        </w:trPr>
        <w:tc>
          <w:tcPr>
            <w:tcW w:w="1419" w:type="dxa"/>
            <w:vAlign w:val="center"/>
          </w:tcPr>
          <w:p w:rsidR="00C3436B" w:rsidRDefault="00C3436B" w:rsidP="00C3436B">
            <w:pPr>
              <w:jc w:val="center"/>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名次</w:t>
            </w: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19"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c>
          <w:tcPr>
            <w:tcW w:w="1420" w:type="dxa"/>
            <w:vAlign w:val="center"/>
          </w:tcPr>
          <w:p w:rsidR="00C3436B" w:rsidRDefault="00C3436B" w:rsidP="00C3436B">
            <w:pPr>
              <w:jc w:val="center"/>
              <w:rPr>
                <w:rFonts w:ascii="Times New Roman" w:eastAsia="標楷體" w:hAnsi="Times New Roman" w:cs="Times New Roman"/>
                <w:color w:val="000000" w:themeColor="text1"/>
              </w:rPr>
            </w:pPr>
          </w:p>
        </w:tc>
      </w:tr>
    </w:tbl>
    <w:p w:rsidR="00C3436B" w:rsidRPr="00C3436B" w:rsidRDefault="00C3436B" w:rsidP="007A5250">
      <w:pPr>
        <w:rPr>
          <w:rFonts w:ascii="Times New Roman" w:eastAsia="標楷體" w:hAnsi="Times New Roman" w:cs="Times New Roman"/>
          <w:color w:val="000000" w:themeColor="text1"/>
          <w:sz w:val="32"/>
          <w:szCs w:val="32"/>
        </w:rPr>
      </w:pPr>
      <w:r w:rsidRPr="00C3436B">
        <w:rPr>
          <w:rFonts w:ascii="Times New Roman" w:eastAsia="標楷體" w:hAnsi="Times New Roman" w:cs="Times New Roman" w:hint="eastAsia"/>
          <w:color w:val="000000" w:themeColor="text1"/>
          <w:sz w:val="32"/>
          <w:szCs w:val="32"/>
        </w:rPr>
        <w:t>總評選結果：</w:t>
      </w:r>
      <w:r w:rsidRPr="00C3436B">
        <w:rPr>
          <w:rFonts w:ascii="Times New Roman" w:eastAsia="標楷體" w:hAnsi="Times New Roman" w:cs="Times New Roman" w:hint="eastAsia"/>
          <w:color w:val="000000" w:themeColor="text1"/>
          <w:sz w:val="32"/>
          <w:szCs w:val="32"/>
          <w:u w:val="single"/>
        </w:rPr>
        <w:t xml:space="preserve">                                                 </w:t>
      </w:r>
      <w:r w:rsidRPr="00C3436B">
        <w:rPr>
          <w:rFonts w:ascii="Times New Roman" w:eastAsia="標楷體" w:hAnsi="Times New Roman" w:cs="Times New Roman" w:hint="eastAsia"/>
          <w:color w:val="000000" w:themeColor="text1"/>
          <w:sz w:val="32"/>
          <w:szCs w:val="32"/>
        </w:rPr>
        <w:t>業者經審議委員會評選為獲選經營業者</w:t>
      </w:r>
    </w:p>
    <w:p w:rsidR="00C3436B" w:rsidRPr="00C3436B" w:rsidRDefault="00C3436B" w:rsidP="007A5250">
      <w:pPr>
        <w:rPr>
          <w:rFonts w:ascii="Times New Roman" w:eastAsia="標楷體" w:hAnsi="Times New Roman" w:cs="Times New Roman"/>
          <w:color w:val="000000" w:themeColor="text1"/>
          <w:sz w:val="32"/>
          <w:szCs w:val="32"/>
        </w:rPr>
      </w:pPr>
      <w:r w:rsidRPr="00C3436B">
        <w:rPr>
          <w:rFonts w:ascii="Times New Roman" w:eastAsia="標楷體" w:hAnsi="Times New Roman" w:cs="Times New Roman" w:hint="eastAsia"/>
          <w:color w:val="000000" w:themeColor="text1"/>
          <w:sz w:val="32"/>
          <w:szCs w:val="32"/>
        </w:rPr>
        <w:t>召集人：　　　　　　　　　　　　　　　　　　　　　審議委員：</w:t>
      </w:r>
    </w:p>
    <w:p w:rsidR="00C3436B" w:rsidRDefault="00C3436B" w:rsidP="007A5250">
      <w:pPr>
        <w:rPr>
          <w:rFonts w:ascii="Times New Roman" w:eastAsia="標楷體" w:hAnsi="Times New Roman" w:cs="Times New Roman"/>
          <w:color w:val="000000" w:themeColor="text1"/>
        </w:rPr>
      </w:pPr>
    </w:p>
    <w:p w:rsidR="00C3436B" w:rsidRPr="007A5250" w:rsidRDefault="00C3436B" w:rsidP="007A5250">
      <w:pPr>
        <w:rPr>
          <w:rFonts w:ascii="Times New Roman" w:eastAsia="標楷體" w:hAnsi="Times New Roman" w:cs="Times New Roman"/>
          <w:color w:val="000000" w:themeColor="text1"/>
        </w:rPr>
      </w:pPr>
    </w:p>
    <w:sectPr w:rsidR="00C3436B" w:rsidRPr="007A5250" w:rsidSect="007A5250">
      <w:headerReference w:type="default" r:id="rId9"/>
      <w:footerReference w:type="default" r:id="rId10"/>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52C" w:rsidRDefault="009B352C" w:rsidP="007A5250">
      <w:r>
        <w:separator/>
      </w:r>
    </w:p>
  </w:endnote>
  <w:endnote w:type="continuationSeparator" w:id="0">
    <w:p w:rsidR="009B352C" w:rsidRDefault="009B352C" w:rsidP="007A5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250" w:rsidRDefault="007A525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52C" w:rsidRDefault="009B352C" w:rsidP="007A5250">
      <w:r>
        <w:separator/>
      </w:r>
    </w:p>
  </w:footnote>
  <w:footnote w:type="continuationSeparator" w:id="0">
    <w:p w:rsidR="009B352C" w:rsidRDefault="009B352C" w:rsidP="007A5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250" w:rsidRDefault="007A525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8D5"/>
    <w:multiLevelType w:val="hybridMultilevel"/>
    <w:tmpl w:val="6E66B44E"/>
    <w:lvl w:ilvl="0" w:tplc="04CA046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8C224E0"/>
    <w:multiLevelType w:val="hybridMultilevel"/>
    <w:tmpl w:val="01D478CC"/>
    <w:lvl w:ilvl="0" w:tplc="95148CD8">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0957C2"/>
    <w:multiLevelType w:val="hybridMultilevel"/>
    <w:tmpl w:val="C4187B6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251B97"/>
    <w:multiLevelType w:val="hybridMultilevel"/>
    <w:tmpl w:val="4710B27A"/>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0E8D6EBB"/>
    <w:multiLevelType w:val="hybridMultilevel"/>
    <w:tmpl w:val="BA8AF8A0"/>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E74D76"/>
    <w:multiLevelType w:val="hybridMultilevel"/>
    <w:tmpl w:val="45788DDA"/>
    <w:lvl w:ilvl="0" w:tplc="06F2F0CE">
      <w:start w:val="1"/>
      <w:numFmt w:val="taiwaneseCountingThousand"/>
      <w:lvlText w:val="(%1)"/>
      <w:lvlJc w:val="left"/>
      <w:pPr>
        <w:ind w:left="960" w:hanging="480"/>
      </w:pPr>
      <w:rPr>
        <w:rFonts w:hint="default"/>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1227757"/>
    <w:multiLevelType w:val="hybridMultilevel"/>
    <w:tmpl w:val="BC7453BE"/>
    <w:lvl w:ilvl="0" w:tplc="0409000F">
      <w:start w:val="1"/>
      <w:numFmt w:val="decimal"/>
      <w:lvlText w:val="%1."/>
      <w:lvlJc w:val="left"/>
      <w:pPr>
        <w:ind w:left="1440" w:hanging="480"/>
      </w:pPr>
      <w:rPr>
        <w:rFonts w:hint="eastAsia"/>
      </w:rPr>
    </w:lvl>
    <w:lvl w:ilvl="1" w:tplc="B1684E10">
      <w:start w:val="1"/>
      <w:numFmt w:val="decimal"/>
      <w:lvlText w:val="(%2)"/>
      <w:lvlJc w:val="left"/>
      <w:pPr>
        <w:ind w:left="1800" w:hanging="360"/>
      </w:pPr>
      <w:rPr>
        <w:rFonts w:hint="default"/>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118A1993"/>
    <w:multiLevelType w:val="hybridMultilevel"/>
    <w:tmpl w:val="4A44ABAA"/>
    <w:lvl w:ilvl="0" w:tplc="06F2F0C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4BF1595"/>
    <w:multiLevelType w:val="hybridMultilevel"/>
    <w:tmpl w:val="2E2EF970"/>
    <w:lvl w:ilvl="0" w:tplc="04CA046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161F557B"/>
    <w:multiLevelType w:val="hybridMultilevel"/>
    <w:tmpl w:val="0974EF14"/>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10" w15:restartNumberingAfterBreak="0">
    <w:nsid w:val="18D712D2"/>
    <w:multiLevelType w:val="hybridMultilevel"/>
    <w:tmpl w:val="6E66B44E"/>
    <w:lvl w:ilvl="0" w:tplc="04CA046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9DE7E1C"/>
    <w:multiLevelType w:val="hybridMultilevel"/>
    <w:tmpl w:val="7002937A"/>
    <w:lvl w:ilvl="0" w:tplc="0409000F">
      <w:start w:val="1"/>
      <w:numFmt w:val="decimal"/>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2" w15:restartNumberingAfterBreak="0">
    <w:nsid w:val="19EA5FEE"/>
    <w:multiLevelType w:val="hybridMultilevel"/>
    <w:tmpl w:val="01D478CC"/>
    <w:lvl w:ilvl="0" w:tplc="95148CD8">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F462EC"/>
    <w:multiLevelType w:val="hybridMultilevel"/>
    <w:tmpl w:val="401026E6"/>
    <w:lvl w:ilvl="0" w:tplc="81BCB2DA">
      <w:start w:val="1"/>
      <w:numFmt w:val="decimal"/>
      <w:pStyle w:val="FCU-1"/>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182650"/>
    <w:multiLevelType w:val="hybridMultilevel"/>
    <w:tmpl w:val="604A7686"/>
    <w:lvl w:ilvl="0" w:tplc="04CA046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1FAB29D4"/>
    <w:multiLevelType w:val="singleLevel"/>
    <w:tmpl w:val="BE1AA6FE"/>
    <w:lvl w:ilvl="0">
      <w:start w:val="1"/>
      <w:numFmt w:val="decimal"/>
      <w:pStyle w:val="1"/>
      <w:lvlText w:val="%1."/>
      <w:lvlJc w:val="left"/>
      <w:pPr>
        <w:tabs>
          <w:tab w:val="num" w:pos="567"/>
        </w:tabs>
        <w:ind w:left="567" w:hanging="567"/>
      </w:pPr>
      <w:rPr>
        <w:rFonts w:hint="eastAsia"/>
        <w:b/>
        <w:bCs/>
      </w:rPr>
    </w:lvl>
  </w:abstractNum>
  <w:abstractNum w:abstractNumId="16" w15:restartNumberingAfterBreak="0">
    <w:nsid w:val="200229D5"/>
    <w:multiLevelType w:val="hybridMultilevel"/>
    <w:tmpl w:val="4A44ABAA"/>
    <w:lvl w:ilvl="0" w:tplc="06F2F0C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5962245"/>
    <w:multiLevelType w:val="hybridMultilevel"/>
    <w:tmpl w:val="B2D8A9EC"/>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26374FED"/>
    <w:multiLevelType w:val="hybridMultilevel"/>
    <w:tmpl w:val="6E66B44E"/>
    <w:lvl w:ilvl="0" w:tplc="04CA046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2C0049BE"/>
    <w:multiLevelType w:val="hybridMultilevel"/>
    <w:tmpl w:val="604A7686"/>
    <w:lvl w:ilvl="0" w:tplc="04CA046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306E1F14"/>
    <w:multiLevelType w:val="hybridMultilevel"/>
    <w:tmpl w:val="0974EF14"/>
    <w:lvl w:ilvl="0" w:tplc="B1684E10">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31DB49F7"/>
    <w:multiLevelType w:val="hybridMultilevel"/>
    <w:tmpl w:val="7C88F384"/>
    <w:lvl w:ilvl="0" w:tplc="9CBA32A4">
      <w:start w:val="1"/>
      <w:numFmt w:val="decimal"/>
      <w:lvlText w:val="%1."/>
      <w:lvlJc w:val="left"/>
      <w:pPr>
        <w:tabs>
          <w:tab w:val="num" w:pos="360"/>
        </w:tabs>
        <w:ind w:left="360" w:hanging="360"/>
      </w:pPr>
      <w:rPr>
        <w:color w:val="00000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 w15:restartNumberingAfterBreak="0">
    <w:nsid w:val="347E0A7A"/>
    <w:multiLevelType w:val="hybridMultilevel"/>
    <w:tmpl w:val="A9DE281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3DFE0A2E"/>
    <w:multiLevelType w:val="hybridMultilevel"/>
    <w:tmpl w:val="4A44ABAA"/>
    <w:lvl w:ilvl="0" w:tplc="06F2F0C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41227C72"/>
    <w:multiLevelType w:val="hybridMultilevel"/>
    <w:tmpl w:val="6E66B44E"/>
    <w:lvl w:ilvl="0" w:tplc="04CA046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47640A6A"/>
    <w:multiLevelType w:val="hybridMultilevel"/>
    <w:tmpl w:val="6E66B44E"/>
    <w:lvl w:ilvl="0" w:tplc="04CA0464">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49E1024A"/>
    <w:multiLevelType w:val="hybridMultilevel"/>
    <w:tmpl w:val="E38879A0"/>
    <w:lvl w:ilvl="0" w:tplc="B1684E10">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4A321769"/>
    <w:multiLevelType w:val="hybridMultilevel"/>
    <w:tmpl w:val="D116C1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88217B"/>
    <w:multiLevelType w:val="hybridMultilevel"/>
    <w:tmpl w:val="0974EF14"/>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29" w15:restartNumberingAfterBreak="0">
    <w:nsid w:val="555260F1"/>
    <w:multiLevelType w:val="hybridMultilevel"/>
    <w:tmpl w:val="A9DE281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15:restartNumberingAfterBreak="0">
    <w:nsid w:val="59456A71"/>
    <w:multiLevelType w:val="hybridMultilevel"/>
    <w:tmpl w:val="788E4726"/>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59514ED8"/>
    <w:multiLevelType w:val="hybridMultilevel"/>
    <w:tmpl w:val="031810CC"/>
    <w:lvl w:ilvl="0" w:tplc="04CA046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2" w15:restartNumberingAfterBreak="0">
    <w:nsid w:val="5D0D16A8"/>
    <w:multiLevelType w:val="hybridMultilevel"/>
    <w:tmpl w:val="D51E55EE"/>
    <w:lvl w:ilvl="0" w:tplc="0409000F">
      <w:start w:val="1"/>
      <w:numFmt w:val="decimal"/>
      <w:lvlText w:val="%1."/>
      <w:lvlJc w:val="left"/>
      <w:pPr>
        <w:ind w:left="960" w:hanging="480"/>
      </w:pPr>
      <w:rPr>
        <w:rFonts w:hint="default"/>
      </w:rPr>
    </w:lvl>
    <w:lvl w:ilvl="1" w:tplc="B1684E10">
      <w:start w:val="1"/>
      <w:numFmt w:val="decimal"/>
      <w:lvlText w:val="(%2)"/>
      <w:lvlJc w:val="left"/>
      <w:pPr>
        <w:ind w:left="1920" w:hanging="480"/>
      </w:pPr>
      <w:rPr>
        <w:rFonts w:hint="default"/>
      </w:r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3" w15:restartNumberingAfterBreak="0">
    <w:nsid w:val="663431EB"/>
    <w:multiLevelType w:val="hybridMultilevel"/>
    <w:tmpl w:val="74BE3D46"/>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66B2759B"/>
    <w:multiLevelType w:val="hybridMultilevel"/>
    <w:tmpl w:val="4A44ABAA"/>
    <w:lvl w:ilvl="0" w:tplc="06F2F0C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80B426F"/>
    <w:multiLevelType w:val="hybridMultilevel"/>
    <w:tmpl w:val="322C2592"/>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68E26BD1"/>
    <w:multiLevelType w:val="hybridMultilevel"/>
    <w:tmpl w:val="4A44ABAA"/>
    <w:lvl w:ilvl="0" w:tplc="06F2F0C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6DF92ED6"/>
    <w:multiLevelType w:val="hybridMultilevel"/>
    <w:tmpl w:val="0974EF14"/>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abstractNum w:abstractNumId="38" w15:restartNumberingAfterBreak="0">
    <w:nsid w:val="71423C96"/>
    <w:multiLevelType w:val="hybridMultilevel"/>
    <w:tmpl w:val="BA8AF8A0"/>
    <w:lvl w:ilvl="0" w:tplc="0409000F">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9" w15:restartNumberingAfterBreak="0">
    <w:nsid w:val="74193FA1"/>
    <w:multiLevelType w:val="hybridMultilevel"/>
    <w:tmpl w:val="6EA64E5E"/>
    <w:lvl w:ilvl="0" w:tplc="79924E94">
      <w:start w:val="1"/>
      <w:numFmt w:val="lowerLetter"/>
      <w:lvlText w:val="(%1)"/>
      <w:lvlJc w:val="left"/>
      <w:pPr>
        <w:ind w:left="480" w:hanging="480"/>
      </w:pPr>
      <w:rPr>
        <w:rFonts w:hint="default"/>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90459FA"/>
    <w:multiLevelType w:val="hybridMultilevel"/>
    <w:tmpl w:val="4A44ABAA"/>
    <w:lvl w:ilvl="0" w:tplc="06F2F0C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79BA2851"/>
    <w:multiLevelType w:val="hybridMultilevel"/>
    <w:tmpl w:val="E38879A0"/>
    <w:lvl w:ilvl="0" w:tplc="FFFFFFFF">
      <w:start w:val="1"/>
      <w:numFmt w:val="decimal"/>
      <w:lvlText w:val="(%1)"/>
      <w:lvlJc w:val="left"/>
      <w:pPr>
        <w:ind w:left="1440" w:hanging="480"/>
      </w:pPr>
      <w:rPr>
        <w:rFonts w:hint="default"/>
      </w:rPr>
    </w:lvl>
    <w:lvl w:ilvl="1" w:tplc="FFFFFFFF" w:tentative="1">
      <w:start w:val="1"/>
      <w:numFmt w:val="ideographTraditional"/>
      <w:lvlText w:val="%2、"/>
      <w:lvlJc w:val="left"/>
      <w:pPr>
        <w:ind w:left="1920" w:hanging="480"/>
      </w:pPr>
    </w:lvl>
    <w:lvl w:ilvl="2" w:tplc="FFFFFFFF" w:tentative="1">
      <w:start w:val="1"/>
      <w:numFmt w:val="lowerRoman"/>
      <w:lvlText w:val="%3."/>
      <w:lvlJc w:val="right"/>
      <w:pPr>
        <w:ind w:left="2400" w:hanging="480"/>
      </w:pPr>
    </w:lvl>
    <w:lvl w:ilvl="3" w:tplc="FFFFFFFF" w:tentative="1">
      <w:start w:val="1"/>
      <w:numFmt w:val="decimal"/>
      <w:lvlText w:val="%4."/>
      <w:lvlJc w:val="left"/>
      <w:pPr>
        <w:ind w:left="2880" w:hanging="480"/>
      </w:pPr>
    </w:lvl>
    <w:lvl w:ilvl="4" w:tplc="FFFFFFFF" w:tentative="1">
      <w:start w:val="1"/>
      <w:numFmt w:val="ideographTraditional"/>
      <w:lvlText w:val="%5、"/>
      <w:lvlJc w:val="left"/>
      <w:pPr>
        <w:ind w:left="3360" w:hanging="480"/>
      </w:pPr>
    </w:lvl>
    <w:lvl w:ilvl="5" w:tplc="FFFFFFFF" w:tentative="1">
      <w:start w:val="1"/>
      <w:numFmt w:val="lowerRoman"/>
      <w:lvlText w:val="%6."/>
      <w:lvlJc w:val="right"/>
      <w:pPr>
        <w:ind w:left="3840" w:hanging="480"/>
      </w:pPr>
    </w:lvl>
    <w:lvl w:ilvl="6" w:tplc="FFFFFFFF" w:tentative="1">
      <w:start w:val="1"/>
      <w:numFmt w:val="decimal"/>
      <w:lvlText w:val="%7."/>
      <w:lvlJc w:val="left"/>
      <w:pPr>
        <w:ind w:left="4320" w:hanging="480"/>
      </w:pPr>
    </w:lvl>
    <w:lvl w:ilvl="7" w:tplc="FFFFFFFF" w:tentative="1">
      <w:start w:val="1"/>
      <w:numFmt w:val="ideographTraditional"/>
      <w:lvlText w:val="%8、"/>
      <w:lvlJc w:val="left"/>
      <w:pPr>
        <w:ind w:left="4800" w:hanging="480"/>
      </w:pPr>
    </w:lvl>
    <w:lvl w:ilvl="8" w:tplc="FFFFFFFF" w:tentative="1">
      <w:start w:val="1"/>
      <w:numFmt w:val="lowerRoman"/>
      <w:lvlText w:val="%9."/>
      <w:lvlJc w:val="right"/>
      <w:pPr>
        <w:ind w:left="5280" w:hanging="480"/>
      </w:pPr>
    </w:lvl>
  </w:abstractNum>
  <w:num w:numId="1">
    <w:abstractNumId w:val="27"/>
  </w:num>
  <w:num w:numId="2">
    <w:abstractNumId w:val="23"/>
  </w:num>
  <w:num w:numId="3">
    <w:abstractNumId w:val="36"/>
  </w:num>
  <w:num w:numId="4">
    <w:abstractNumId w:val="5"/>
  </w:num>
  <w:num w:numId="5">
    <w:abstractNumId w:val="19"/>
  </w:num>
  <w:num w:numId="6">
    <w:abstractNumId w:val="14"/>
  </w:num>
  <w:num w:numId="7">
    <w:abstractNumId w:val="40"/>
  </w:num>
  <w:num w:numId="8">
    <w:abstractNumId w:val="16"/>
  </w:num>
  <w:num w:numId="9">
    <w:abstractNumId w:val="25"/>
  </w:num>
  <w:num w:numId="10">
    <w:abstractNumId w:val="0"/>
  </w:num>
  <w:num w:numId="11">
    <w:abstractNumId w:val="10"/>
  </w:num>
  <w:num w:numId="12">
    <w:abstractNumId w:val="18"/>
  </w:num>
  <w:num w:numId="13">
    <w:abstractNumId w:val="29"/>
  </w:num>
  <w:num w:numId="14">
    <w:abstractNumId w:val="22"/>
  </w:num>
  <w:num w:numId="15">
    <w:abstractNumId w:val="24"/>
  </w:num>
  <w:num w:numId="16">
    <w:abstractNumId w:val="17"/>
  </w:num>
  <w:num w:numId="17">
    <w:abstractNumId w:val="30"/>
  </w:num>
  <w:num w:numId="18">
    <w:abstractNumId w:val="35"/>
  </w:num>
  <w:num w:numId="19">
    <w:abstractNumId w:val="31"/>
  </w:num>
  <w:num w:numId="20">
    <w:abstractNumId w:val="3"/>
  </w:num>
  <w:num w:numId="21">
    <w:abstractNumId w:val="8"/>
  </w:num>
  <w:num w:numId="22">
    <w:abstractNumId w:val="33"/>
  </w:num>
  <w:num w:numId="23">
    <w:abstractNumId w:val="4"/>
  </w:num>
  <w:num w:numId="24">
    <w:abstractNumId w:val="7"/>
  </w:num>
  <w:num w:numId="25">
    <w:abstractNumId w:val="34"/>
  </w:num>
  <w:num w:numId="26">
    <w:abstractNumId w:val="38"/>
  </w:num>
  <w:num w:numId="27">
    <w:abstractNumId w:val="15"/>
  </w:num>
  <w:num w:numId="28">
    <w:abstractNumId w:val="39"/>
  </w:num>
  <w:num w:numId="29">
    <w:abstractNumId w:val="21"/>
  </w:num>
  <w:num w:numId="30">
    <w:abstractNumId w:val="13"/>
  </w:num>
  <w:num w:numId="31">
    <w:abstractNumId w:val="1"/>
  </w:num>
  <w:num w:numId="32">
    <w:abstractNumId w:val="12"/>
  </w:num>
  <w:num w:numId="33">
    <w:abstractNumId w:val="13"/>
    <w:lvlOverride w:ilvl="0">
      <w:startOverride w:val="1"/>
    </w:lvlOverride>
  </w:num>
  <w:num w:numId="34">
    <w:abstractNumId w:val="6"/>
  </w:num>
  <w:num w:numId="35">
    <w:abstractNumId w:val="2"/>
  </w:num>
  <w:num w:numId="36">
    <w:abstractNumId w:val="32"/>
  </w:num>
  <w:num w:numId="37">
    <w:abstractNumId w:val="26"/>
  </w:num>
  <w:num w:numId="38">
    <w:abstractNumId w:val="41"/>
  </w:num>
  <w:num w:numId="39">
    <w:abstractNumId w:val="11"/>
  </w:num>
  <w:num w:numId="40">
    <w:abstractNumId w:val="20"/>
  </w:num>
  <w:num w:numId="41">
    <w:abstractNumId w:val="28"/>
  </w:num>
  <w:num w:numId="42">
    <w:abstractNumId w:val="9"/>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863"/>
    <w:rsid w:val="00004FE9"/>
    <w:rsid w:val="00044BBB"/>
    <w:rsid w:val="00061EDA"/>
    <w:rsid w:val="000E7718"/>
    <w:rsid w:val="001D00D0"/>
    <w:rsid w:val="001E2563"/>
    <w:rsid w:val="001F17DB"/>
    <w:rsid w:val="001F4359"/>
    <w:rsid w:val="00206624"/>
    <w:rsid w:val="00243D49"/>
    <w:rsid w:val="00255AC2"/>
    <w:rsid w:val="002C4016"/>
    <w:rsid w:val="003722A5"/>
    <w:rsid w:val="003825E5"/>
    <w:rsid w:val="003A2AB8"/>
    <w:rsid w:val="00434D23"/>
    <w:rsid w:val="0043748C"/>
    <w:rsid w:val="00492498"/>
    <w:rsid w:val="00593E27"/>
    <w:rsid w:val="005F0245"/>
    <w:rsid w:val="005F513F"/>
    <w:rsid w:val="006F01C6"/>
    <w:rsid w:val="00707D7A"/>
    <w:rsid w:val="00722383"/>
    <w:rsid w:val="0075546C"/>
    <w:rsid w:val="0078280D"/>
    <w:rsid w:val="007A5250"/>
    <w:rsid w:val="00861683"/>
    <w:rsid w:val="00890192"/>
    <w:rsid w:val="008B6559"/>
    <w:rsid w:val="009812B5"/>
    <w:rsid w:val="009812EA"/>
    <w:rsid w:val="009B352C"/>
    <w:rsid w:val="009E7F5F"/>
    <w:rsid w:val="009F11BF"/>
    <w:rsid w:val="009F1B47"/>
    <w:rsid w:val="00A410FC"/>
    <w:rsid w:val="00A9601B"/>
    <w:rsid w:val="00A96C09"/>
    <w:rsid w:val="00B61C5B"/>
    <w:rsid w:val="00B94E33"/>
    <w:rsid w:val="00BE0E01"/>
    <w:rsid w:val="00C30E1B"/>
    <w:rsid w:val="00C3436B"/>
    <w:rsid w:val="00C54AAC"/>
    <w:rsid w:val="00C64617"/>
    <w:rsid w:val="00D3750A"/>
    <w:rsid w:val="00D45C21"/>
    <w:rsid w:val="00D91AEB"/>
    <w:rsid w:val="00DD077E"/>
    <w:rsid w:val="00DF5147"/>
    <w:rsid w:val="00DF7EA8"/>
    <w:rsid w:val="00E03863"/>
    <w:rsid w:val="00E11406"/>
    <w:rsid w:val="00E77835"/>
    <w:rsid w:val="00E94FA1"/>
    <w:rsid w:val="00EF1C66"/>
    <w:rsid w:val="00F07FFA"/>
    <w:rsid w:val="00FC5D9A"/>
    <w:rsid w:val="00FD6F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3C2984-6263-4B0A-8D5D-3738EC73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03863"/>
    <w:pPr>
      <w:ind w:leftChars="200" w:left="480"/>
    </w:pPr>
  </w:style>
  <w:style w:type="paragraph" w:styleId="a5">
    <w:name w:val="header"/>
    <w:basedOn w:val="a"/>
    <w:link w:val="a6"/>
    <w:uiPriority w:val="99"/>
    <w:unhideWhenUsed/>
    <w:rsid w:val="007A5250"/>
    <w:pPr>
      <w:tabs>
        <w:tab w:val="center" w:pos="4153"/>
        <w:tab w:val="right" w:pos="8306"/>
      </w:tabs>
      <w:snapToGrid w:val="0"/>
    </w:pPr>
    <w:rPr>
      <w:sz w:val="20"/>
      <w:szCs w:val="20"/>
    </w:rPr>
  </w:style>
  <w:style w:type="character" w:customStyle="1" w:styleId="a6">
    <w:name w:val="頁首 字元"/>
    <w:basedOn w:val="a0"/>
    <w:link w:val="a5"/>
    <w:uiPriority w:val="99"/>
    <w:rsid w:val="007A5250"/>
    <w:rPr>
      <w:sz w:val="20"/>
      <w:szCs w:val="20"/>
    </w:rPr>
  </w:style>
  <w:style w:type="paragraph" w:styleId="a7">
    <w:name w:val="footer"/>
    <w:basedOn w:val="a"/>
    <w:link w:val="a8"/>
    <w:uiPriority w:val="99"/>
    <w:unhideWhenUsed/>
    <w:rsid w:val="007A5250"/>
    <w:pPr>
      <w:tabs>
        <w:tab w:val="center" w:pos="4153"/>
        <w:tab w:val="right" w:pos="8306"/>
      </w:tabs>
      <w:snapToGrid w:val="0"/>
    </w:pPr>
    <w:rPr>
      <w:sz w:val="20"/>
      <w:szCs w:val="20"/>
    </w:rPr>
  </w:style>
  <w:style w:type="character" w:customStyle="1" w:styleId="a8">
    <w:name w:val="頁尾 字元"/>
    <w:basedOn w:val="a0"/>
    <w:link w:val="a7"/>
    <w:uiPriority w:val="99"/>
    <w:rsid w:val="007A5250"/>
    <w:rPr>
      <w:sz w:val="20"/>
      <w:szCs w:val="20"/>
    </w:rPr>
  </w:style>
  <w:style w:type="table" w:styleId="a9">
    <w:name w:val="Table Grid"/>
    <w:aliases w:val="表格格線2,表格細,功能需求表格,地稅專用表格,標準表格格線"/>
    <w:basedOn w:val="a1"/>
    <w:uiPriority w:val="39"/>
    <w:qFormat/>
    <w:rsid w:val="00722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a"/>
    <w:rsid w:val="000E7718"/>
    <w:pPr>
      <w:keepNext/>
      <w:widowControl/>
      <w:numPr>
        <w:numId w:val="27"/>
      </w:numPr>
    </w:pPr>
    <w:rPr>
      <w:rFonts w:ascii="微軟正黑體" w:eastAsia="微軟正黑體" w:hAnsi="微軟正黑體" w:cs="Times New Roman"/>
      <w:kern w:val="0"/>
      <w:sz w:val="28"/>
      <w:szCs w:val="20"/>
    </w:rPr>
  </w:style>
  <w:style w:type="character" w:customStyle="1" w:styleId="a4">
    <w:name w:val="清單段落 字元"/>
    <w:link w:val="a3"/>
    <w:uiPriority w:val="34"/>
    <w:rsid w:val="000E7718"/>
  </w:style>
  <w:style w:type="paragraph" w:customStyle="1" w:styleId="FCU-">
    <w:name w:val="FCU-表標題"/>
    <w:link w:val="FCU-0"/>
    <w:autoRedefine/>
    <w:qFormat/>
    <w:rsid w:val="009812EA"/>
    <w:pPr>
      <w:adjustRightInd w:val="0"/>
      <w:snapToGrid w:val="0"/>
      <w:spacing w:before="120" w:after="120"/>
      <w:ind w:firstLine="560"/>
      <w:jc w:val="center"/>
    </w:pPr>
    <w:rPr>
      <w:rFonts w:ascii="Times New Roman" w:eastAsia="標楷體" w:hAnsi="Times New Roman" w:cs="Times New Roman"/>
      <w:color w:val="000000" w:themeColor="text1"/>
      <w:sz w:val="26"/>
    </w:rPr>
  </w:style>
  <w:style w:type="character" w:customStyle="1" w:styleId="FCU-0">
    <w:name w:val="FCU-表標題 字元"/>
    <w:basedOn w:val="a0"/>
    <w:link w:val="FCU-"/>
    <w:rsid w:val="009812EA"/>
    <w:rPr>
      <w:rFonts w:ascii="Times New Roman" w:eastAsia="標楷體" w:hAnsi="Times New Roman" w:cs="Times New Roman"/>
      <w:color w:val="000000" w:themeColor="text1"/>
      <w:sz w:val="26"/>
    </w:rPr>
  </w:style>
  <w:style w:type="paragraph" w:customStyle="1" w:styleId="FCU-2">
    <w:name w:val="FCU-圖標題"/>
    <w:basedOn w:val="a"/>
    <w:qFormat/>
    <w:rsid w:val="009812EA"/>
    <w:pPr>
      <w:adjustRightInd w:val="0"/>
      <w:snapToGrid w:val="0"/>
      <w:spacing w:beforeLines="50" w:before="120" w:afterLines="50" w:after="120" w:line="288" w:lineRule="auto"/>
      <w:jc w:val="center"/>
    </w:pPr>
    <w:rPr>
      <w:rFonts w:ascii="Times New Roman" w:eastAsia="標楷體" w:hAnsi="Times New Roman"/>
      <w:sz w:val="26"/>
    </w:rPr>
  </w:style>
  <w:style w:type="paragraph" w:customStyle="1" w:styleId="FCU-1">
    <w:name w:val="FCU-序列1"/>
    <w:link w:val="FCU-10"/>
    <w:qFormat/>
    <w:rsid w:val="009812EA"/>
    <w:pPr>
      <w:numPr>
        <w:numId w:val="30"/>
      </w:numPr>
      <w:adjustRightInd w:val="0"/>
      <w:snapToGrid w:val="0"/>
      <w:spacing w:beforeLines="50" w:before="120" w:afterLines="50" w:after="120" w:line="288" w:lineRule="auto"/>
      <w:jc w:val="both"/>
    </w:pPr>
    <w:rPr>
      <w:rFonts w:ascii="Times New Roman" w:eastAsia="標楷體" w:hAnsi="Times New Roman"/>
      <w:sz w:val="26"/>
      <w:lang w:eastAsia="zh-HK"/>
    </w:rPr>
  </w:style>
  <w:style w:type="character" w:customStyle="1" w:styleId="FCU-10">
    <w:name w:val="FCU-序列1 字元"/>
    <w:basedOn w:val="a0"/>
    <w:link w:val="FCU-1"/>
    <w:rsid w:val="009812EA"/>
    <w:rPr>
      <w:rFonts w:ascii="Times New Roman" w:eastAsia="標楷體" w:hAnsi="Times New Roman"/>
      <w:sz w:val="26"/>
      <w:lang w:eastAsia="zh-HK"/>
    </w:rPr>
  </w:style>
  <w:style w:type="paragraph" w:customStyle="1" w:styleId="FCU-3">
    <w:name w:val="FCU-圖表"/>
    <w:link w:val="FCU-4"/>
    <w:qFormat/>
    <w:rsid w:val="009812EA"/>
    <w:pPr>
      <w:adjustRightInd w:val="0"/>
      <w:snapToGrid w:val="0"/>
      <w:jc w:val="center"/>
    </w:pPr>
    <w:rPr>
      <w:rFonts w:ascii="Times New Roman" w:eastAsia="標楷體" w:hAnsi="Times New Roman"/>
      <w:sz w:val="26"/>
    </w:rPr>
  </w:style>
  <w:style w:type="character" w:customStyle="1" w:styleId="FCU-4">
    <w:name w:val="FCU-圖表 字元"/>
    <w:basedOn w:val="a0"/>
    <w:link w:val="FCU-3"/>
    <w:rsid w:val="009812EA"/>
    <w:rPr>
      <w:rFonts w:ascii="Times New Roman" w:eastAsia="標楷體" w:hAnsi="Times New Roman"/>
      <w:sz w:val="26"/>
    </w:rPr>
  </w:style>
  <w:style w:type="paragraph" w:styleId="aa">
    <w:name w:val="Balloon Text"/>
    <w:basedOn w:val="a"/>
    <w:link w:val="ab"/>
    <w:uiPriority w:val="99"/>
    <w:semiHidden/>
    <w:unhideWhenUsed/>
    <w:rsid w:val="00A9601B"/>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A960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790</Words>
  <Characters>4505</Characters>
  <Application>Microsoft Office Word</Application>
  <DocSecurity>0</DocSecurity>
  <Lines>37</Lines>
  <Paragraphs>10</Paragraphs>
  <ScaleCrop>false</ScaleCrop>
  <Company/>
  <LinksUpToDate>false</LinksUpToDate>
  <CharactersWithSpaces>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iActor</dc:creator>
  <cp:lastModifiedBy>user</cp:lastModifiedBy>
  <cp:revision>3</cp:revision>
  <cp:lastPrinted>2024-06-06T08:34:00Z</cp:lastPrinted>
  <dcterms:created xsi:type="dcterms:W3CDTF">2025-09-17T09:20:00Z</dcterms:created>
  <dcterms:modified xsi:type="dcterms:W3CDTF">2025-09-17T09:23:00Z</dcterms:modified>
</cp:coreProperties>
</file>